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A9E" w:rsidRPr="00743A9E" w:rsidRDefault="00743A9E" w:rsidP="00743A9E">
      <w:pPr>
        <w:spacing w:after="0"/>
        <w:jc w:val="center"/>
        <w:rPr>
          <w:sz w:val="56"/>
          <w:szCs w:val="56"/>
        </w:rPr>
      </w:pPr>
      <w:r w:rsidRPr="00743A9E">
        <w:rPr>
          <w:sz w:val="56"/>
          <w:szCs w:val="56"/>
        </w:rPr>
        <w:t>ALTERNANZA SCUOLA-LAVORO</w:t>
      </w:r>
    </w:p>
    <w:p w:rsidR="00743A9E" w:rsidRPr="00743A9E" w:rsidRDefault="00743A9E" w:rsidP="00743A9E">
      <w:pPr>
        <w:spacing w:after="0"/>
        <w:jc w:val="center"/>
        <w:rPr>
          <w:sz w:val="56"/>
          <w:szCs w:val="56"/>
        </w:rPr>
      </w:pPr>
    </w:p>
    <w:p w:rsidR="00743A9E" w:rsidRDefault="00743A9E" w:rsidP="00DD4AD0">
      <w:pPr>
        <w:spacing w:after="0"/>
        <w:rPr>
          <w:sz w:val="36"/>
          <w:szCs w:val="36"/>
        </w:rPr>
      </w:pPr>
    </w:p>
    <w:p w:rsidR="00DD4AD0" w:rsidRPr="00743A9E" w:rsidRDefault="00DD4AD0" w:rsidP="00DD4AD0">
      <w:pPr>
        <w:spacing w:after="0"/>
        <w:rPr>
          <w:b/>
          <w:sz w:val="36"/>
          <w:szCs w:val="36"/>
        </w:rPr>
      </w:pPr>
      <w:r w:rsidRPr="00743A9E">
        <w:rPr>
          <w:b/>
          <w:sz w:val="36"/>
          <w:szCs w:val="36"/>
        </w:rPr>
        <w:t>SITOGRAFIA</w:t>
      </w:r>
      <w:bookmarkStart w:id="0" w:name="_GoBack"/>
      <w:bookmarkEnd w:id="0"/>
    </w:p>
    <w:p w:rsidR="00DD4AD0" w:rsidRPr="00DD4AD0" w:rsidRDefault="00DD4AD0" w:rsidP="00DD4AD0">
      <w:pPr>
        <w:spacing w:after="0"/>
        <w:rPr>
          <w:sz w:val="36"/>
          <w:szCs w:val="36"/>
        </w:rPr>
      </w:pPr>
      <w:r w:rsidRPr="00DD4AD0">
        <w:rPr>
          <w:sz w:val="36"/>
          <w:szCs w:val="36"/>
        </w:rPr>
        <w:t>http://www.alternanza.miur.gov.it</w:t>
      </w:r>
    </w:p>
    <w:p w:rsidR="0087597E" w:rsidRPr="00DD4AD0" w:rsidRDefault="00621F8B" w:rsidP="00DD4AD0">
      <w:pPr>
        <w:spacing w:after="0"/>
        <w:rPr>
          <w:sz w:val="36"/>
          <w:szCs w:val="36"/>
        </w:rPr>
      </w:pPr>
      <w:r w:rsidRPr="00DD4AD0">
        <w:rPr>
          <w:sz w:val="36"/>
          <w:szCs w:val="36"/>
        </w:rPr>
        <w:t>http</w:t>
      </w:r>
      <w:r w:rsidR="00DD4AD0" w:rsidRPr="00DD4AD0">
        <w:rPr>
          <w:sz w:val="36"/>
          <w:szCs w:val="36"/>
        </w:rPr>
        <w:t>://www.istruzione.it/alternanza</w:t>
      </w:r>
    </w:p>
    <w:p w:rsidR="00621F8B" w:rsidRPr="00DD4AD0" w:rsidRDefault="00DD4AD0" w:rsidP="00DD4AD0">
      <w:pPr>
        <w:spacing w:after="0"/>
        <w:rPr>
          <w:sz w:val="36"/>
          <w:szCs w:val="36"/>
        </w:rPr>
      </w:pPr>
      <w:r w:rsidRPr="00DD4AD0">
        <w:rPr>
          <w:sz w:val="36"/>
          <w:szCs w:val="36"/>
        </w:rPr>
        <w:t>https://scuolalavoro.registroimprese.it/rasl/home</w:t>
      </w:r>
    </w:p>
    <w:p w:rsidR="00DD4AD0" w:rsidRDefault="00553606" w:rsidP="00621F8B">
      <w:pPr>
        <w:shd w:val="clear" w:color="auto" w:fill="F5F5F5"/>
        <w:spacing w:after="0"/>
        <w:jc w:val="both"/>
        <w:outlineLvl w:val="3"/>
        <w:rPr>
          <w:rFonts w:ascii="inherit" w:eastAsia="Times New Roman" w:hAnsi="inherit" w:cs="Times New Roman"/>
          <w:b/>
          <w:color w:val="333333"/>
          <w:sz w:val="36"/>
          <w:szCs w:val="36"/>
          <w:lang w:eastAsia="it-IT"/>
        </w:rPr>
      </w:pPr>
      <w:r w:rsidRPr="00553606">
        <w:rPr>
          <w:rFonts w:ascii="inherit" w:eastAsia="Times New Roman" w:hAnsi="inherit" w:cs="Times New Roman"/>
          <w:b/>
          <w:color w:val="333333"/>
          <w:sz w:val="36"/>
          <w:szCs w:val="36"/>
          <w:lang w:eastAsia="it-IT"/>
        </w:rPr>
        <w:t>http://www.istruzione.it/scuola_digitale/prog-laboratori-territoriali.shtml</w:t>
      </w:r>
    </w:p>
    <w:p w:rsidR="00DD4AD0" w:rsidRDefault="00DD4AD0" w:rsidP="00621F8B">
      <w:pPr>
        <w:shd w:val="clear" w:color="auto" w:fill="F5F5F5"/>
        <w:spacing w:after="0"/>
        <w:jc w:val="both"/>
        <w:outlineLvl w:val="3"/>
        <w:rPr>
          <w:rFonts w:ascii="inherit" w:eastAsia="Times New Roman" w:hAnsi="inherit" w:cs="Times New Roman"/>
          <w:b/>
          <w:color w:val="333333"/>
          <w:sz w:val="36"/>
          <w:szCs w:val="36"/>
          <w:lang w:eastAsia="it-IT"/>
        </w:rPr>
      </w:pPr>
      <w:r>
        <w:rPr>
          <w:rFonts w:ascii="inherit" w:eastAsia="Times New Roman" w:hAnsi="inherit" w:cs="Times New Roman"/>
          <w:b/>
          <w:color w:val="333333"/>
          <w:sz w:val="36"/>
          <w:szCs w:val="36"/>
          <w:lang w:eastAsia="it-IT"/>
        </w:rPr>
        <w:t>________________________________________</w:t>
      </w:r>
    </w:p>
    <w:p w:rsidR="00DD4AD0" w:rsidRDefault="00DD4AD0" w:rsidP="00621F8B">
      <w:pPr>
        <w:shd w:val="clear" w:color="auto" w:fill="F5F5F5"/>
        <w:spacing w:after="0"/>
        <w:jc w:val="both"/>
        <w:outlineLvl w:val="3"/>
        <w:rPr>
          <w:rFonts w:ascii="inherit" w:eastAsia="Times New Roman" w:hAnsi="inherit" w:cs="Times New Roman"/>
          <w:b/>
          <w:color w:val="333333"/>
          <w:sz w:val="36"/>
          <w:szCs w:val="36"/>
          <w:lang w:eastAsia="it-IT"/>
        </w:rPr>
      </w:pPr>
    </w:p>
    <w:p w:rsidR="00DD4AD0" w:rsidRDefault="00DD4AD0" w:rsidP="00621F8B">
      <w:pPr>
        <w:shd w:val="clear" w:color="auto" w:fill="F5F5F5"/>
        <w:spacing w:after="0"/>
        <w:jc w:val="both"/>
        <w:outlineLvl w:val="3"/>
        <w:rPr>
          <w:rFonts w:ascii="inherit" w:eastAsia="Times New Roman" w:hAnsi="inherit" w:cs="Times New Roman"/>
          <w:b/>
          <w:color w:val="333333"/>
          <w:sz w:val="36"/>
          <w:szCs w:val="36"/>
          <w:lang w:eastAsia="it-IT"/>
        </w:rPr>
      </w:pPr>
      <w:r>
        <w:rPr>
          <w:rFonts w:ascii="inherit" w:eastAsia="Times New Roman" w:hAnsi="inherit" w:cs="Times New Roman"/>
          <w:b/>
          <w:color w:val="333333"/>
          <w:sz w:val="36"/>
          <w:szCs w:val="36"/>
          <w:lang w:eastAsia="it-IT"/>
        </w:rPr>
        <w:t>Normativa</w:t>
      </w:r>
    </w:p>
    <w:p w:rsidR="00DD4AD0" w:rsidRDefault="00DD4AD0" w:rsidP="00621F8B">
      <w:pPr>
        <w:shd w:val="clear" w:color="auto" w:fill="F5F5F5"/>
        <w:spacing w:after="0"/>
        <w:jc w:val="both"/>
        <w:outlineLvl w:val="3"/>
        <w:rPr>
          <w:rFonts w:ascii="inherit" w:eastAsia="Times New Roman" w:hAnsi="inherit" w:cs="Times New Roman"/>
          <w:b/>
          <w:color w:val="333333"/>
          <w:sz w:val="36"/>
          <w:szCs w:val="36"/>
          <w:lang w:eastAsia="it-IT"/>
        </w:rPr>
      </w:pPr>
    </w:p>
    <w:p w:rsidR="00621F8B" w:rsidRDefault="00621F8B" w:rsidP="00621F8B">
      <w:pPr>
        <w:shd w:val="clear" w:color="auto" w:fill="F5F5F5"/>
        <w:spacing w:after="0"/>
        <w:jc w:val="both"/>
        <w:outlineLvl w:val="3"/>
        <w:rPr>
          <w:rFonts w:ascii="inherit" w:eastAsia="Times New Roman" w:hAnsi="inherit" w:cs="Times New Roman"/>
          <w:b/>
          <w:color w:val="333333"/>
          <w:sz w:val="36"/>
          <w:szCs w:val="36"/>
          <w:lang w:eastAsia="it-IT"/>
        </w:rPr>
      </w:pPr>
      <w:r w:rsidRPr="00621F8B">
        <w:rPr>
          <w:rFonts w:ascii="inherit" w:eastAsia="Times New Roman" w:hAnsi="inherit" w:cs="Times New Roman"/>
          <w:b/>
          <w:color w:val="333333"/>
          <w:sz w:val="36"/>
          <w:szCs w:val="36"/>
          <w:lang w:eastAsia="it-IT"/>
        </w:rPr>
        <w:t>La nuova alternanza scuola-lavoro è disciplinata dai commi 33 ai commi 43 della legge 107/2015 (La Buona Scuola).</w:t>
      </w:r>
    </w:p>
    <w:p w:rsidR="00DD4AD0" w:rsidRPr="00621F8B" w:rsidRDefault="00DD4AD0" w:rsidP="00621F8B">
      <w:pPr>
        <w:shd w:val="clear" w:color="auto" w:fill="F5F5F5"/>
        <w:spacing w:after="0"/>
        <w:jc w:val="both"/>
        <w:outlineLvl w:val="3"/>
        <w:rPr>
          <w:rFonts w:ascii="inherit" w:eastAsia="Times New Roman" w:hAnsi="inherit" w:cs="Times New Roman"/>
          <w:b/>
          <w:color w:val="333333"/>
          <w:sz w:val="36"/>
          <w:szCs w:val="36"/>
          <w:lang w:eastAsia="it-IT"/>
        </w:rPr>
      </w:pPr>
    </w:p>
    <w:p w:rsidR="00621F8B" w:rsidRPr="00621F8B" w:rsidRDefault="00621F8B" w:rsidP="00621F8B">
      <w:pPr>
        <w:pStyle w:val="Paragrafoelenco"/>
        <w:numPr>
          <w:ilvl w:val="0"/>
          <w:numId w:val="2"/>
        </w:numPr>
        <w:spacing w:after="0"/>
        <w:jc w:val="both"/>
        <w:rPr>
          <w:rFonts w:ascii="Titillium Web" w:eastAsia="Times New Roman" w:hAnsi="Titillium Web" w:cs="Times New Roman"/>
          <w:color w:val="333333"/>
          <w:sz w:val="24"/>
          <w:szCs w:val="24"/>
          <w:lang w:eastAsia="it-IT"/>
        </w:rPr>
      </w:pPr>
      <w:r w:rsidRPr="00621F8B">
        <w:rPr>
          <w:rFonts w:ascii="Titillium Web" w:eastAsia="Times New Roman" w:hAnsi="Titillium Web" w:cs="Times New Roman"/>
          <w:color w:val="333333"/>
          <w:sz w:val="24"/>
          <w:szCs w:val="24"/>
          <w:lang w:eastAsia="it-IT"/>
        </w:rPr>
        <w:t>Al fine di incrementare le opportunità di lavoro e le capacità di orientamento degli studenti, i percorsi di alternanza scuola-lavoro di cui al decreto legislativo 15 aprile 2005, n. 77, sono attuati, </w:t>
      </w:r>
      <w:r w:rsidRPr="00621F8B">
        <w:rPr>
          <w:rFonts w:ascii="Titillium Web" w:eastAsia="Times New Roman" w:hAnsi="Titillium Web" w:cs="Times New Roman"/>
          <w:b/>
          <w:bCs/>
          <w:color w:val="333333"/>
          <w:sz w:val="24"/>
          <w:szCs w:val="24"/>
          <w:lang w:eastAsia="it-IT"/>
        </w:rPr>
        <w:t>negli istituti tecnici e professionali, per una durata complessiva, nel secondo biennio e nell'ultimo anno del percorso di studi, di almeno 400 ore e, nei licei, per una durata complessiva di almeno 200 ore nel triennio</w:t>
      </w:r>
      <w:r w:rsidRPr="00621F8B">
        <w:rPr>
          <w:rFonts w:ascii="Titillium Web" w:eastAsia="Times New Roman" w:hAnsi="Titillium Web" w:cs="Times New Roman"/>
          <w:color w:val="333333"/>
          <w:sz w:val="24"/>
          <w:szCs w:val="24"/>
          <w:lang w:eastAsia="it-IT"/>
        </w:rPr>
        <w:t>. Le disposizioni del primo periodo si applicano a partire dalle classi terze attivate nell'anno scolastico successivo a quello in corso alla data di entrata in vigore della presente legge. I percorsi di alternanza sono inseriti nei piani triennali dell'offerta formativa.</w:t>
      </w:r>
    </w:p>
    <w:p w:rsidR="00621F8B" w:rsidRPr="00621F8B" w:rsidRDefault="00621F8B" w:rsidP="00621F8B">
      <w:pPr>
        <w:numPr>
          <w:ilvl w:val="0"/>
          <w:numId w:val="3"/>
        </w:numPr>
        <w:shd w:val="clear" w:color="auto" w:fill="FFFFFF"/>
        <w:spacing w:after="0"/>
        <w:jc w:val="both"/>
        <w:rPr>
          <w:rFonts w:ascii="Titillium Web" w:eastAsia="Times New Roman" w:hAnsi="Titillium Web" w:cs="Times New Roman"/>
          <w:color w:val="333333"/>
          <w:sz w:val="24"/>
          <w:szCs w:val="24"/>
          <w:lang w:eastAsia="it-IT"/>
        </w:rPr>
      </w:pPr>
      <w:r w:rsidRPr="00621F8B">
        <w:rPr>
          <w:rFonts w:ascii="Titillium Web" w:eastAsia="Times New Roman" w:hAnsi="Titillium Web" w:cs="Times New Roman"/>
          <w:color w:val="333333"/>
          <w:sz w:val="24"/>
          <w:szCs w:val="24"/>
          <w:lang w:eastAsia="it-IT"/>
        </w:rPr>
        <w:t>All'articolo 1, comma 2, del decreto legislativo 15 aprile 2005, n. 77, dopo le parole: «ivi inclusi quelli del Terzo Settore,» sono inserite le seguenti: «o con gli ordini professionali, ovvero con i musei e gli altri istituti pubblici e privati operanti nei settori del patrimonio e delle attività culturali, artistiche e musicali, nonché con enti che svolgono attività afferenti al patrimonio ambientale o con enti di promozione sportiva riconosciuti dal CONI,».</w:t>
      </w:r>
    </w:p>
    <w:p w:rsidR="00621F8B" w:rsidRPr="00621F8B" w:rsidRDefault="00621F8B" w:rsidP="00621F8B">
      <w:pPr>
        <w:numPr>
          <w:ilvl w:val="0"/>
          <w:numId w:val="3"/>
        </w:numPr>
        <w:shd w:val="clear" w:color="auto" w:fill="FFFFFF"/>
        <w:spacing w:before="100" w:beforeAutospacing="1" w:after="100" w:afterAutospacing="1"/>
        <w:jc w:val="both"/>
        <w:rPr>
          <w:rFonts w:ascii="Titillium Web" w:eastAsia="Times New Roman" w:hAnsi="Titillium Web" w:cs="Times New Roman"/>
          <w:color w:val="333333"/>
          <w:sz w:val="24"/>
          <w:szCs w:val="24"/>
          <w:lang w:eastAsia="it-IT"/>
        </w:rPr>
      </w:pPr>
      <w:r w:rsidRPr="00621F8B">
        <w:rPr>
          <w:rFonts w:ascii="Titillium Web" w:eastAsia="Times New Roman" w:hAnsi="Titillium Web" w:cs="Times New Roman"/>
          <w:b/>
          <w:bCs/>
          <w:color w:val="333333"/>
          <w:sz w:val="24"/>
          <w:szCs w:val="24"/>
          <w:lang w:eastAsia="it-IT"/>
        </w:rPr>
        <w:t>L'alternanza scuola-lavoro può essere svolta durante la sospensione delle attività didattiche</w:t>
      </w:r>
      <w:r w:rsidRPr="00621F8B">
        <w:rPr>
          <w:rFonts w:ascii="Titillium Web" w:eastAsia="Times New Roman" w:hAnsi="Titillium Web" w:cs="Times New Roman"/>
          <w:color w:val="333333"/>
          <w:sz w:val="24"/>
          <w:szCs w:val="24"/>
          <w:lang w:eastAsia="it-IT"/>
        </w:rPr>
        <w:t> secondo il programma formativo e le modalità di verifica ivi stabilite nonché con la modalità dell'impresa formativa simulata. Il percorso di alternanza scuola-lavoro si può realizzare </w:t>
      </w:r>
      <w:r w:rsidRPr="00621F8B">
        <w:rPr>
          <w:rFonts w:ascii="Titillium Web" w:eastAsia="Times New Roman" w:hAnsi="Titillium Web" w:cs="Times New Roman"/>
          <w:b/>
          <w:bCs/>
          <w:color w:val="333333"/>
          <w:sz w:val="24"/>
          <w:szCs w:val="24"/>
          <w:lang w:eastAsia="it-IT"/>
        </w:rPr>
        <w:t>anche all'estero</w:t>
      </w:r>
      <w:r w:rsidRPr="00621F8B">
        <w:rPr>
          <w:rFonts w:ascii="Titillium Web" w:eastAsia="Times New Roman" w:hAnsi="Titillium Web" w:cs="Times New Roman"/>
          <w:color w:val="333333"/>
          <w:sz w:val="24"/>
          <w:szCs w:val="24"/>
          <w:lang w:eastAsia="it-IT"/>
        </w:rPr>
        <w:t>.</w:t>
      </w:r>
    </w:p>
    <w:p w:rsidR="00621F8B" w:rsidRPr="00621F8B" w:rsidRDefault="00621F8B" w:rsidP="00621F8B">
      <w:pPr>
        <w:numPr>
          <w:ilvl w:val="0"/>
          <w:numId w:val="3"/>
        </w:numPr>
        <w:shd w:val="clear" w:color="auto" w:fill="FFFFFF"/>
        <w:spacing w:before="100" w:beforeAutospacing="1" w:after="100" w:afterAutospacing="1"/>
        <w:jc w:val="both"/>
        <w:rPr>
          <w:rFonts w:ascii="Titillium Web" w:eastAsia="Times New Roman" w:hAnsi="Titillium Web" w:cs="Times New Roman"/>
          <w:color w:val="333333"/>
          <w:sz w:val="24"/>
          <w:szCs w:val="24"/>
          <w:lang w:eastAsia="it-IT"/>
        </w:rPr>
      </w:pPr>
      <w:r w:rsidRPr="00621F8B">
        <w:rPr>
          <w:rFonts w:ascii="Titillium Web" w:eastAsia="Times New Roman" w:hAnsi="Titillium Web" w:cs="Times New Roman"/>
          <w:color w:val="333333"/>
          <w:sz w:val="24"/>
          <w:szCs w:val="24"/>
          <w:lang w:eastAsia="it-IT"/>
        </w:rPr>
        <w:t>All'attuazione delle disposizioni di cui ai commi 34 e 35 si provvede nell'ambito delle risorse umane, finanziarie e strumentali disponibili a legislazione vigente e, comunque, senza nuovi o maggiori oneri per la finanza pubblica.</w:t>
      </w:r>
    </w:p>
    <w:p w:rsidR="00621F8B" w:rsidRPr="00621F8B" w:rsidRDefault="00621F8B" w:rsidP="00621F8B">
      <w:pPr>
        <w:numPr>
          <w:ilvl w:val="0"/>
          <w:numId w:val="3"/>
        </w:numPr>
        <w:shd w:val="clear" w:color="auto" w:fill="FFFFFF"/>
        <w:spacing w:before="100" w:beforeAutospacing="1" w:after="100" w:afterAutospacing="1"/>
        <w:jc w:val="both"/>
        <w:rPr>
          <w:rFonts w:ascii="Titillium Web" w:eastAsia="Times New Roman" w:hAnsi="Titillium Web" w:cs="Times New Roman"/>
          <w:color w:val="333333"/>
          <w:sz w:val="24"/>
          <w:szCs w:val="24"/>
          <w:lang w:eastAsia="it-IT"/>
        </w:rPr>
      </w:pPr>
      <w:r w:rsidRPr="00621F8B">
        <w:rPr>
          <w:rFonts w:ascii="Titillium Web" w:eastAsia="Times New Roman" w:hAnsi="Titillium Web" w:cs="Times New Roman"/>
          <w:color w:val="333333"/>
          <w:sz w:val="24"/>
          <w:szCs w:val="24"/>
          <w:lang w:eastAsia="it-IT"/>
        </w:rPr>
        <w:t>All'articolo 5, comma 4-ter, del decreto-legge 12 settembre 2013, n. 104, convertito, con modificazioni, dalla legge 8 novembre 2013, n. 128, il primo periodo è sostituito dal seguente: «Ai fini dell'attuazione del sistema di alternanza scuola-lavoro, delle attività di stage, di tirocinio e di didattica in laboratorio, con decreto del Ministro dell'istruzione, dell'università e della ricerca, di concerto con il Ministro del lavoro e delle politiche sociali e con il Ministro per la semplificazione e la pubblica amministrazione nel caso di coinvolgimento di enti pubblici, sentito il Forum nazionale delle associazioni studentesche di cui all'articolo 5-bis del regolamento di cui al decreto del Presidente della Repubblica 10 ottobre 1996, n. 567, e successive modificazioni, è adottato un regolamento, ai sensi dell'articolo 17, comma 3, della legge 23 agosto 1988, n. 400, con cui è definita la </w:t>
      </w:r>
      <w:r w:rsidRPr="00621F8B">
        <w:rPr>
          <w:rFonts w:ascii="Titillium Web" w:eastAsia="Times New Roman" w:hAnsi="Titillium Web" w:cs="Times New Roman"/>
          <w:b/>
          <w:bCs/>
          <w:color w:val="333333"/>
          <w:sz w:val="24"/>
          <w:szCs w:val="24"/>
          <w:lang w:eastAsia="it-IT"/>
        </w:rPr>
        <w:t>Carta dei diritti e dei doveri degli studenti in alternanza scuola-lavoro</w:t>
      </w:r>
      <w:r w:rsidRPr="00621F8B">
        <w:rPr>
          <w:rFonts w:ascii="Titillium Web" w:eastAsia="Times New Roman" w:hAnsi="Titillium Web" w:cs="Times New Roman"/>
          <w:color w:val="333333"/>
          <w:sz w:val="24"/>
          <w:szCs w:val="24"/>
          <w:lang w:eastAsia="it-IT"/>
        </w:rPr>
        <w:t xml:space="preserve">, concernente i diritti e i doveri degli studenti della scuola secondaria di secondo grado impegnati nei percorsi di formazione di cui all'articolo 4 della legge 28 marzo 2003, n. </w:t>
      </w:r>
      <w:r w:rsidRPr="00621F8B">
        <w:rPr>
          <w:rFonts w:ascii="Titillium Web" w:eastAsia="Times New Roman" w:hAnsi="Titillium Web" w:cs="Times New Roman"/>
          <w:color w:val="333333"/>
          <w:sz w:val="24"/>
          <w:szCs w:val="24"/>
          <w:lang w:eastAsia="it-IT"/>
        </w:rPr>
        <w:lastRenderedPageBreak/>
        <w:t>53, come definiti dal decreto legislativo 15 aprile 2005, n. 77, con particolare riguardo alla possibilità per lo studente di esprimere una valutazione sull'efficacia e sulla coerenza dei percorsi stessi con il proprio indirizzo di studio».</w:t>
      </w:r>
    </w:p>
    <w:p w:rsidR="00621F8B" w:rsidRPr="00621F8B" w:rsidRDefault="00621F8B" w:rsidP="00621F8B">
      <w:pPr>
        <w:numPr>
          <w:ilvl w:val="0"/>
          <w:numId w:val="3"/>
        </w:numPr>
        <w:shd w:val="clear" w:color="auto" w:fill="FFFFFF"/>
        <w:spacing w:before="100" w:beforeAutospacing="1" w:after="100" w:afterAutospacing="1"/>
        <w:jc w:val="both"/>
        <w:rPr>
          <w:rFonts w:ascii="Titillium Web" w:eastAsia="Times New Roman" w:hAnsi="Titillium Web" w:cs="Times New Roman"/>
          <w:color w:val="333333"/>
          <w:sz w:val="24"/>
          <w:szCs w:val="24"/>
          <w:lang w:eastAsia="it-IT"/>
        </w:rPr>
      </w:pPr>
      <w:r w:rsidRPr="00621F8B">
        <w:rPr>
          <w:rFonts w:ascii="Titillium Web" w:eastAsia="Times New Roman" w:hAnsi="Titillium Web" w:cs="Times New Roman"/>
          <w:color w:val="333333"/>
          <w:sz w:val="24"/>
          <w:szCs w:val="24"/>
          <w:lang w:eastAsia="it-IT"/>
        </w:rPr>
        <w:t>Le scuole secondarie di secondo grado svolgono attività di formazione in materia di tutela della salute e della sicurezza nei luoghi di lavoro, nei limiti delle risorse umane, finanziarie e strumentali disponibili, mediante l'organizzazione di corsi rivolti agli studenti inseriti nei percorsi di alternanza scuola-lavoro ed effettuati secondo quanto disposto dal decreto legislativo 9 aprile 2008, n. 81.</w:t>
      </w:r>
    </w:p>
    <w:p w:rsidR="00621F8B" w:rsidRPr="00621F8B" w:rsidRDefault="00621F8B" w:rsidP="00621F8B">
      <w:pPr>
        <w:numPr>
          <w:ilvl w:val="0"/>
          <w:numId w:val="3"/>
        </w:numPr>
        <w:shd w:val="clear" w:color="auto" w:fill="FFFFFF"/>
        <w:spacing w:before="100" w:beforeAutospacing="1" w:after="100" w:afterAutospacing="1"/>
        <w:jc w:val="both"/>
        <w:rPr>
          <w:rFonts w:ascii="Titillium Web" w:eastAsia="Times New Roman" w:hAnsi="Titillium Web" w:cs="Times New Roman"/>
          <w:color w:val="333333"/>
          <w:sz w:val="24"/>
          <w:szCs w:val="24"/>
          <w:lang w:eastAsia="it-IT"/>
        </w:rPr>
      </w:pPr>
      <w:r w:rsidRPr="00621F8B">
        <w:rPr>
          <w:rFonts w:ascii="Titillium Web" w:eastAsia="Times New Roman" w:hAnsi="Titillium Web" w:cs="Times New Roman"/>
          <w:color w:val="333333"/>
          <w:sz w:val="24"/>
          <w:szCs w:val="24"/>
          <w:lang w:eastAsia="it-IT"/>
        </w:rPr>
        <w:t>Per le finalità di cui ai commi 33, 37 e 38, nonché per l'assistenza tecnica e per il monitoraggio dell'attuazione delle attività ivi previste, è autorizzata la spesa di euro </w:t>
      </w:r>
      <w:r w:rsidRPr="00621F8B">
        <w:rPr>
          <w:rFonts w:ascii="Titillium Web" w:eastAsia="Times New Roman" w:hAnsi="Titillium Web" w:cs="Times New Roman"/>
          <w:b/>
          <w:bCs/>
          <w:color w:val="333333"/>
          <w:sz w:val="24"/>
          <w:szCs w:val="24"/>
          <w:lang w:eastAsia="it-IT"/>
        </w:rPr>
        <w:t>100 milioni annui a decorrere dall'anno 2016</w:t>
      </w:r>
      <w:r w:rsidRPr="00621F8B">
        <w:rPr>
          <w:rFonts w:ascii="Titillium Web" w:eastAsia="Times New Roman" w:hAnsi="Titillium Web" w:cs="Times New Roman"/>
          <w:color w:val="333333"/>
          <w:sz w:val="24"/>
          <w:szCs w:val="24"/>
          <w:lang w:eastAsia="it-IT"/>
        </w:rPr>
        <w:t>. Le risorse sono ripartite tra le istituzioni scolastiche ai sensi del comma 11.</w:t>
      </w:r>
    </w:p>
    <w:p w:rsidR="00621F8B" w:rsidRPr="00621F8B" w:rsidRDefault="00621F8B" w:rsidP="00621F8B">
      <w:pPr>
        <w:numPr>
          <w:ilvl w:val="0"/>
          <w:numId w:val="3"/>
        </w:numPr>
        <w:shd w:val="clear" w:color="auto" w:fill="FFFFFF"/>
        <w:spacing w:before="100" w:beforeAutospacing="1" w:after="100" w:afterAutospacing="1"/>
        <w:jc w:val="both"/>
        <w:rPr>
          <w:rFonts w:ascii="Titillium Web" w:eastAsia="Times New Roman" w:hAnsi="Titillium Web" w:cs="Times New Roman"/>
          <w:color w:val="333333"/>
          <w:sz w:val="24"/>
          <w:szCs w:val="24"/>
          <w:lang w:eastAsia="it-IT"/>
        </w:rPr>
      </w:pPr>
      <w:r w:rsidRPr="00621F8B">
        <w:rPr>
          <w:rFonts w:ascii="Titillium Web" w:eastAsia="Times New Roman" w:hAnsi="Titillium Web" w:cs="Times New Roman"/>
          <w:color w:val="333333"/>
          <w:sz w:val="24"/>
          <w:szCs w:val="24"/>
          <w:lang w:eastAsia="it-IT"/>
        </w:rPr>
        <w:t>Il dirigente scolastico individua, all'interno del registro di cui al comma 41, le imprese e gli enti pubblici e privati disponibili all'attivazione dei percorsi di cui ai commi da 33 a 44 e stipula apposite convenzioni anche finalizzate a favorire l'orientamento scolastico e universitario dello studente. Analoghe convenzioni possono essere stipulate con musei, istituti e luoghi della cultura e delle arti performative, nonché con gli uffici centrali e periferici del Ministero dei beni e delle attività culturali e del turismo. Il dirigente scolastico, al termine di ogni anno scolastico, redige una scheda di valutazione sulle strutture con le quali sono state stipulate convenzioni, evidenziando la specificità del loro potenziale formativo e le eventuali difficoltà incontrate nella collaborazione.</w:t>
      </w:r>
    </w:p>
    <w:p w:rsidR="00621F8B" w:rsidRPr="00621F8B" w:rsidRDefault="00621F8B" w:rsidP="00621F8B">
      <w:pPr>
        <w:numPr>
          <w:ilvl w:val="0"/>
          <w:numId w:val="3"/>
        </w:numPr>
        <w:shd w:val="clear" w:color="auto" w:fill="FFFFFF"/>
        <w:spacing w:before="100" w:beforeAutospacing="1" w:after="100" w:afterAutospacing="1"/>
        <w:jc w:val="both"/>
        <w:rPr>
          <w:rFonts w:ascii="Titillium Web" w:eastAsia="Times New Roman" w:hAnsi="Titillium Web" w:cs="Times New Roman"/>
          <w:color w:val="333333"/>
          <w:sz w:val="24"/>
          <w:szCs w:val="24"/>
          <w:lang w:eastAsia="it-IT"/>
        </w:rPr>
      </w:pPr>
      <w:r w:rsidRPr="00621F8B">
        <w:rPr>
          <w:rFonts w:ascii="Titillium Web" w:eastAsia="Times New Roman" w:hAnsi="Titillium Web" w:cs="Times New Roman"/>
          <w:color w:val="333333"/>
          <w:sz w:val="24"/>
          <w:szCs w:val="24"/>
          <w:lang w:eastAsia="it-IT"/>
        </w:rPr>
        <w:t>A decorrere dall'anno scolastico 2015/2016 è istituito presso le camere di commercio, industria, artigianato e agricoltura il </w:t>
      </w:r>
      <w:r w:rsidRPr="00621F8B">
        <w:rPr>
          <w:rFonts w:ascii="Titillium Web" w:eastAsia="Times New Roman" w:hAnsi="Titillium Web" w:cs="Times New Roman"/>
          <w:b/>
          <w:bCs/>
          <w:color w:val="333333"/>
          <w:sz w:val="24"/>
          <w:szCs w:val="24"/>
          <w:lang w:eastAsia="it-IT"/>
        </w:rPr>
        <w:t>registro nazionale per l'alternanza scuola-lavoro.</w:t>
      </w:r>
      <w:r w:rsidRPr="00621F8B">
        <w:rPr>
          <w:rFonts w:ascii="Titillium Web" w:eastAsia="Times New Roman" w:hAnsi="Titillium Web" w:cs="Times New Roman"/>
          <w:color w:val="333333"/>
          <w:sz w:val="24"/>
          <w:szCs w:val="24"/>
          <w:lang w:eastAsia="it-IT"/>
        </w:rPr>
        <w:t> Il registro è istituito d'intesa con il Ministero dell'istruzione, dell'università e della ricerca, sentiti il Ministero del lavoro e delle politiche sociali e il Ministero dello sviluppo economico, e consta delle seguenti componenti: </w:t>
      </w:r>
    </w:p>
    <w:p w:rsidR="00621F8B" w:rsidRPr="00621F8B" w:rsidRDefault="00621F8B" w:rsidP="00621F8B">
      <w:pPr>
        <w:numPr>
          <w:ilvl w:val="1"/>
          <w:numId w:val="3"/>
        </w:numPr>
        <w:shd w:val="clear" w:color="auto" w:fill="FFFFFF"/>
        <w:spacing w:before="100" w:beforeAutospacing="1" w:after="100" w:afterAutospacing="1"/>
        <w:jc w:val="both"/>
        <w:rPr>
          <w:rFonts w:ascii="Titillium Web" w:eastAsia="Times New Roman" w:hAnsi="Titillium Web" w:cs="Times New Roman"/>
          <w:color w:val="333333"/>
          <w:sz w:val="24"/>
          <w:szCs w:val="24"/>
          <w:lang w:eastAsia="it-IT"/>
        </w:rPr>
      </w:pPr>
      <w:r w:rsidRPr="00621F8B">
        <w:rPr>
          <w:rFonts w:ascii="Titillium Web" w:eastAsia="Times New Roman" w:hAnsi="Titillium Web" w:cs="Times New Roman"/>
          <w:color w:val="333333"/>
          <w:sz w:val="24"/>
          <w:szCs w:val="24"/>
          <w:lang w:eastAsia="it-IT"/>
        </w:rPr>
        <w:t>un'area aperta e consultabile gratuitamente in cui sono visibili le imprese e gli enti pubblici e privati disponibili a svolgere i percorsi di alternanza. Per ciascuna impresa o ente il registro riporta il numero massimo degli studenti ammissibili nonché i periodi dell'anno in cui è possibile svolgere l'attività di alternanza;</w:t>
      </w:r>
    </w:p>
    <w:p w:rsidR="00621F8B" w:rsidRPr="00621F8B" w:rsidRDefault="00621F8B" w:rsidP="00621F8B">
      <w:pPr>
        <w:numPr>
          <w:ilvl w:val="1"/>
          <w:numId w:val="3"/>
        </w:numPr>
        <w:shd w:val="clear" w:color="auto" w:fill="FFFFFF"/>
        <w:spacing w:before="100" w:beforeAutospacing="1" w:after="100" w:afterAutospacing="1"/>
        <w:jc w:val="both"/>
        <w:rPr>
          <w:rFonts w:ascii="Titillium Web" w:eastAsia="Times New Roman" w:hAnsi="Titillium Web" w:cs="Times New Roman"/>
          <w:color w:val="333333"/>
          <w:sz w:val="24"/>
          <w:szCs w:val="24"/>
          <w:lang w:eastAsia="it-IT"/>
        </w:rPr>
      </w:pPr>
      <w:r w:rsidRPr="00621F8B">
        <w:rPr>
          <w:rFonts w:ascii="Titillium Web" w:eastAsia="Times New Roman" w:hAnsi="Titillium Web" w:cs="Times New Roman"/>
          <w:color w:val="333333"/>
          <w:sz w:val="24"/>
          <w:szCs w:val="24"/>
          <w:lang w:eastAsia="it-IT"/>
        </w:rPr>
        <w:t>una sezione speciale del registro delle imprese di cui all'articolo 2188 del codice civile, a cui devono essere iscritte le imprese per l'alternanza scuola-lavoro; tale sezione consente la condivisione, nel rispetto della normativa sulla tutela dei dati personali, delle informazioni relative all'anagrafica, all'attività svolta, ai soci e agli altri collaboratori, al fatturato, al patrimonio netto, al sito internet e ai rapporti con gli altri operatori della filiera delle imprese che attivano percorsi di alternanza.</w:t>
      </w:r>
    </w:p>
    <w:p w:rsidR="00621F8B" w:rsidRPr="00621F8B" w:rsidRDefault="00621F8B" w:rsidP="00621F8B">
      <w:pPr>
        <w:numPr>
          <w:ilvl w:val="0"/>
          <w:numId w:val="3"/>
        </w:numPr>
        <w:shd w:val="clear" w:color="auto" w:fill="FFFFFF"/>
        <w:spacing w:before="100" w:beforeAutospacing="1" w:after="100" w:afterAutospacing="1"/>
        <w:jc w:val="both"/>
        <w:rPr>
          <w:rFonts w:ascii="Titillium Web" w:eastAsia="Times New Roman" w:hAnsi="Titillium Web" w:cs="Times New Roman"/>
          <w:color w:val="333333"/>
          <w:sz w:val="24"/>
          <w:szCs w:val="24"/>
          <w:lang w:eastAsia="it-IT"/>
        </w:rPr>
      </w:pPr>
      <w:r w:rsidRPr="00621F8B">
        <w:rPr>
          <w:rFonts w:ascii="Titillium Web" w:eastAsia="Times New Roman" w:hAnsi="Titillium Web" w:cs="Times New Roman"/>
          <w:color w:val="333333"/>
          <w:sz w:val="24"/>
          <w:szCs w:val="24"/>
          <w:lang w:eastAsia="it-IT"/>
        </w:rPr>
        <w:t>Si applicano, in quanto compatibili, i commi 3, 4, 5, 6 e 7 dell'articolo 4 del decreto-legge 24 gennaio 2015, n. 3, convertito, con modificazioni, dalla legge 24 marzo 2015, n. 33. 43. All'attuazione delle disposizioni di cui ai commi 41 e 42 si provvede nell'ambito delle risorse umane, finanziarie e strumentali disponibili a legislazione vigente e, comunque, senza nuovi o maggiori oneri per la finanza pubblica.</w:t>
      </w:r>
    </w:p>
    <w:p w:rsidR="00621F8B" w:rsidRDefault="00621F8B" w:rsidP="00621F8B">
      <w:pPr>
        <w:jc w:val="both"/>
        <w:rPr>
          <w:sz w:val="24"/>
          <w:szCs w:val="24"/>
        </w:rPr>
      </w:pPr>
    </w:p>
    <w:p w:rsidR="00621F8B" w:rsidRPr="00621F8B" w:rsidRDefault="0031036A" w:rsidP="00621F8B">
      <w:pPr>
        <w:numPr>
          <w:ilvl w:val="0"/>
          <w:numId w:val="4"/>
        </w:numPr>
        <w:shd w:val="clear" w:color="auto" w:fill="F1F1F1"/>
        <w:spacing w:before="100" w:beforeAutospacing="1" w:after="75"/>
        <w:rPr>
          <w:rFonts w:ascii="Titillium Web" w:eastAsia="Times New Roman" w:hAnsi="Titillium Web" w:cs="Times New Roman"/>
          <w:color w:val="333333"/>
          <w:sz w:val="29"/>
          <w:szCs w:val="29"/>
          <w:lang w:eastAsia="it-IT"/>
        </w:rPr>
      </w:pPr>
      <w:hyperlink r:id="rId5" w:history="1">
        <w:r w:rsidR="00621F8B" w:rsidRPr="00621F8B">
          <w:rPr>
            <w:rFonts w:ascii="Titillium Web" w:eastAsia="Times New Roman" w:hAnsi="Titillium Web" w:cs="Times New Roman"/>
            <w:b/>
            <w:bCs/>
            <w:color w:val="B34000"/>
            <w:sz w:val="29"/>
            <w:szCs w:val="29"/>
            <w:u w:val="single"/>
            <w:lang w:eastAsia="it-IT"/>
          </w:rPr>
          <w:t xml:space="preserve">Nota </w:t>
        </w:r>
        <w:proofErr w:type="spellStart"/>
        <w:r w:rsidR="00621F8B" w:rsidRPr="00621F8B">
          <w:rPr>
            <w:rFonts w:ascii="Titillium Web" w:eastAsia="Times New Roman" w:hAnsi="Titillium Web" w:cs="Times New Roman"/>
            <w:b/>
            <w:bCs/>
            <w:color w:val="B34000"/>
            <w:sz w:val="29"/>
            <w:szCs w:val="29"/>
            <w:u w:val="single"/>
            <w:lang w:eastAsia="it-IT"/>
          </w:rPr>
          <w:t>prot</w:t>
        </w:r>
        <w:proofErr w:type="spellEnd"/>
        <w:r w:rsidR="00621F8B" w:rsidRPr="00621F8B">
          <w:rPr>
            <w:rFonts w:ascii="Titillium Web" w:eastAsia="Times New Roman" w:hAnsi="Titillium Web" w:cs="Times New Roman"/>
            <w:b/>
            <w:bCs/>
            <w:color w:val="B34000"/>
            <w:sz w:val="29"/>
            <w:szCs w:val="29"/>
            <w:u w:val="single"/>
            <w:lang w:eastAsia="it-IT"/>
          </w:rPr>
          <w:t>. 3355/AOODGOSV del 28.03.2017 </w:t>
        </w:r>
      </w:hyperlink>
      <w:r w:rsidR="00621F8B" w:rsidRPr="00621F8B">
        <w:rPr>
          <w:rFonts w:ascii="Titillium Web" w:eastAsia="Times New Roman" w:hAnsi="Titillium Web" w:cs="Times New Roman"/>
          <w:color w:val="333333"/>
          <w:sz w:val="29"/>
          <w:szCs w:val="29"/>
          <w:lang w:eastAsia="it-IT"/>
        </w:rPr>
        <w:br/>
        <w:t>Pubblicati i chiarimenti interpretativi relativi all'Alternanza scuola lavoro in risposta ai quesiti più frequenti pervenuti dalle Istituzioni scolastiche, dalle famiglie e dagli stakeholder della scuola</w:t>
      </w:r>
    </w:p>
    <w:p w:rsidR="00621F8B" w:rsidRPr="00621F8B" w:rsidRDefault="0031036A" w:rsidP="00621F8B">
      <w:pPr>
        <w:shd w:val="clear" w:color="auto" w:fill="F1F1F1"/>
        <w:spacing w:before="300" w:after="300"/>
        <w:ind w:left="720"/>
        <w:rPr>
          <w:rFonts w:ascii="Titillium Web" w:eastAsia="Times New Roman" w:hAnsi="Titillium Web" w:cs="Times New Roman"/>
          <w:color w:val="333333"/>
          <w:sz w:val="29"/>
          <w:szCs w:val="29"/>
          <w:lang w:eastAsia="it-IT"/>
        </w:rPr>
      </w:pPr>
      <w:r w:rsidRPr="0031036A">
        <w:rPr>
          <w:rFonts w:ascii="Titillium Web" w:eastAsia="Times New Roman" w:hAnsi="Titillium Web" w:cs="Times New Roman"/>
          <w:color w:val="333333"/>
          <w:sz w:val="29"/>
          <w:szCs w:val="29"/>
          <w:lang w:eastAsia="it-IT"/>
        </w:rPr>
        <w:pict>
          <v:rect id="_x0000_i1025" style="width:0;height:0" o:hralign="center" o:hrstd="t" o:hr="t" fillcolor="#a0a0a0" stroked="f"/>
        </w:pict>
      </w:r>
    </w:p>
    <w:p w:rsidR="00621F8B" w:rsidRPr="00621F8B" w:rsidRDefault="0031036A" w:rsidP="00621F8B">
      <w:pPr>
        <w:numPr>
          <w:ilvl w:val="0"/>
          <w:numId w:val="4"/>
        </w:numPr>
        <w:shd w:val="clear" w:color="auto" w:fill="F1F1F1"/>
        <w:spacing w:before="100" w:beforeAutospacing="1" w:after="75"/>
        <w:rPr>
          <w:rFonts w:ascii="Titillium Web" w:eastAsia="Times New Roman" w:hAnsi="Titillium Web" w:cs="Times New Roman"/>
          <w:color w:val="333333"/>
          <w:sz w:val="29"/>
          <w:szCs w:val="29"/>
          <w:lang w:eastAsia="it-IT"/>
        </w:rPr>
      </w:pPr>
      <w:hyperlink r:id="rId6" w:history="1">
        <w:r w:rsidR="00621F8B" w:rsidRPr="00621F8B">
          <w:rPr>
            <w:rFonts w:ascii="Titillium Web" w:eastAsia="Times New Roman" w:hAnsi="Titillium Web" w:cs="Times New Roman"/>
            <w:b/>
            <w:bCs/>
            <w:color w:val="B34000"/>
            <w:sz w:val="29"/>
            <w:szCs w:val="29"/>
            <w:u w:val="single"/>
            <w:lang w:eastAsia="it-IT"/>
          </w:rPr>
          <w:t>Circolare Inail, n. 44, 21 novembre 2016 </w:t>
        </w:r>
      </w:hyperlink>
      <w:r w:rsidR="00621F8B" w:rsidRPr="00621F8B">
        <w:rPr>
          <w:rFonts w:ascii="Titillium Web" w:eastAsia="Times New Roman" w:hAnsi="Titillium Web" w:cs="Times New Roman"/>
          <w:color w:val="333333"/>
          <w:sz w:val="29"/>
          <w:szCs w:val="29"/>
          <w:lang w:eastAsia="it-IT"/>
        </w:rPr>
        <w:br/>
        <w:t>Studenti impegnati in attività di alternanza scuola lavoro. Legge 13 luglio 2015, n.107, commi 33-43.Criteri per la trattazione dei casi di infortunio. Aspetti contributivi.</w:t>
      </w:r>
    </w:p>
    <w:p w:rsidR="00621F8B" w:rsidRPr="00621F8B" w:rsidRDefault="0031036A" w:rsidP="00621F8B">
      <w:pPr>
        <w:shd w:val="clear" w:color="auto" w:fill="F1F1F1"/>
        <w:spacing w:before="300" w:after="300"/>
        <w:ind w:left="720"/>
        <w:rPr>
          <w:rFonts w:ascii="Titillium Web" w:eastAsia="Times New Roman" w:hAnsi="Titillium Web" w:cs="Times New Roman"/>
          <w:color w:val="333333"/>
          <w:sz w:val="29"/>
          <w:szCs w:val="29"/>
          <w:lang w:eastAsia="it-IT"/>
        </w:rPr>
      </w:pPr>
      <w:r w:rsidRPr="0031036A">
        <w:rPr>
          <w:rFonts w:ascii="Titillium Web" w:eastAsia="Times New Roman" w:hAnsi="Titillium Web" w:cs="Times New Roman"/>
          <w:color w:val="333333"/>
          <w:sz w:val="29"/>
          <w:szCs w:val="29"/>
          <w:lang w:eastAsia="it-IT"/>
        </w:rPr>
        <w:pict>
          <v:rect id="_x0000_i1026" style="width:0;height:0" o:hralign="center" o:hrstd="t" o:hr="t" fillcolor="#a0a0a0" stroked="f"/>
        </w:pict>
      </w:r>
    </w:p>
    <w:p w:rsidR="00621F8B" w:rsidRPr="00621F8B" w:rsidRDefault="0031036A" w:rsidP="00621F8B">
      <w:pPr>
        <w:numPr>
          <w:ilvl w:val="0"/>
          <w:numId w:val="4"/>
        </w:numPr>
        <w:shd w:val="clear" w:color="auto" w:fill="F1F1F1"/>
        <w:spacing w:before="100" w:beforeAutospacing="1" w:after="75"/>
        <w:rPr>
          <w:rFonts w:ascii="Titillium Web" w:eastAsia="Times New Roman" w:hAnsi="Titillium Web" w:cs="Times New Roman"/>
          <w:color w:val="333333"/>
          <w:sz w:val="29"/>
          <w:szCs w:val="29"/>
          <w:lang w:eastAsia="it-IT"/>
        </w:rPr>
      </w:pPr>
      <w:hyperlink r:id="rId7" w:history="1">
        <w:r w:rsidR="00621F8B" w:rsidRPr="00621F8B">
          <w:rPr>
            <w:rFonts w:ascii="Titillium Web" w:eastAsia="Times New Roman" w:hAnsi="Titillium Web" w:cs="Times New Roman"/>
            <w:b/>
            <w:bCs/>
            <w:color w:val="B34000"/>
            <w:sz w:val="29"/>
            <w:szCs w:val="29"/>
            <w:u w:val="single"/>
            <w:lang w:eastAsia="it-IT"/>
          </w:rPr>
          <w:t>LEGGE 24 giugno 1997, n. 196 </w:t>
        </w:r>
      </w:hyperlink>
      <w:r w:rsidR="00621F8B" w:rsidRPr="00621F8B">
        <w:rPr>
          <w:rFonts w:ascii="Titillium Web" w:eastAsia="Times New Roman" w:hAnsi="Titillium Web" w:cs="Times New Roman"/>
          <w:color w:val="333333"/>
          <w:sz w:val="29"/>
          <w:szCs w:val="29"/>
          <w:lang w:eastAsia="it-IT"/>
        </w:rPr>
        <w:br/>
        <w:t>Norme in materia di promozione dell'occupazione.</w:t>
      </w:r>
    </w:p>
    <w:p w:rsidR="00621F8B" w:rsidRPr="00621F8B" w:rsidRDefault="0031036A" w:rsidP="00621F8B">
      <w:pPr>
        <w:shd w:val="clear" w:color="auto" w:fill="F1F1F1"/>
        <w:spacing w:before="300" w:after="300"/>
        <w:ind w:left="720"/>
        <w:rPr>
          <w:rFonts w:ascii="Titillium Web" w:eastAsia="Times New Roman" w:hAnsi="Titillium Web" w:cs="Times New Roman"/>
          <w:color w:val="333333"/>
          <w:sz w:val="29"/>
          <w:szCs w:val="29"/>
          <w:lang w:eastAsia="it-IT"/>
        </w:rPr>
      </w:pPr>
      <w:r w:rsidRPr="0031036A">
        <w:rPr>
          <w:rFonts w:ascii="Titillium Web" w:eastAsia="Times New Roman" w:hAnsi="Titillium Web" w:cs="Times New Roman"/>
          <w:color w:val="333333"/>
          <w:sz w:val="29"/>
          <w:szCs w:val="29"/>
          <w:lang w:eastAsia="it-IT"/>
        </w:rPr>
        <w:pict>
          <v:rect id="_x0000_i1027" style="width:0;height:0" o:hralign="center" o:hrstd="t" o:hr="t" fillcolor="#a0a0a0" stroked="f"/>
        </w:pict>
      </w:r>
    </w:p>
    <w:p w:rsidR="00621F8B" w:rsidRPr="00621F8B" w:rsidRDefault="0031036A" w:rsidP="00621F8B">
      <w:pPr>
        <w:numPr>
          <w:ilvl w:val="0"/>
          <w:numId w:val="4"/>
        </w:numPr>
        <w:shd w:val="clear" w:color="auto" w:fill="F1F1F1"/>
        <w:spacing w:before="100" w:beforeAutospacing="1" w:after="75"/>
        <w:rPr>
          <w:rFonts w:ascii="Titillium Web" w:eastAsia="Times New Roman" w:hAnsi="Titillium Web" w:cs="Times New Roman"/>
          <w:color w:val="333333"/>
          <w:sz w:val="29"/>
          <w:szCs w:val="29"/>
          <w:lang w:eastAsia="it-IT"/>
        </w:rPr>
      </w:pPr>
      <w:hyperlink r:id="rId8" w:history="1">
        <w:r w:rsidR="00621F8B" w:rsidRPr="00621F8B">
          <w:rPr>
            <w:rFonts w:ascii="Titillium Web" w:eastAsia="Times New Roman" w:hAnsi="Titillium Web" w:cs="Times New Roman"/>
            <w:b/>
            <w:bCs/>
            <w:color w:val="B34000"/>
            <w:sz w:val="29"/>
            <w:szCs w:val="29"/>
            <w:u w:val="single"/>
            <w:lang w:eastAsia="it-IT"/>
          </w:rPr>
          <w:t>Decreto Ministeriale 25 marzo 1998 n.142. </w:t>
        </w:r>
      </w:hyperlink>
      <w:r w:rsidR="00621F8B" w:rsidRPr="00621F8B">
        <w:rPr>
          <w:rFonts w:ascii="Titillium Web" w:eastAsia="Times New Roman" w:hAnsi="Titillium Web" w:cs="Times New Roman"/>
          <w:color w:val="333333"/>
          <w:sz w:val="29"/>
          <w:szCs w:val="29"/>
          <w:lang w:eastAsia="it-IT"/>
        </w:rPr>
        <w:br/>
        <w:t>Regolamento recante norme di attuazione dei principi e dei criteri di cui all'articolo 18 della legge 24 giugno 1997, n.196, sui tirocini formativi e di orientamento</w:t>
      </w:r>
    </w:p>
    <w:p w:rsidR="00621F8B" w:rsidRPr="00621F8B" w:rsidRDefault="0031036A" w:rsidP="00621F8B">
      <w:pPr>
        <w:shd w:val="clear" w:color="auto" w:fill="F1F1F1"/>
        <w:spacing w:before="300" w:after="300"/>
        <w:ind w:left="720"/>
        <w:rPr>
          <w:rFonts w:ascii="Titillium Web" w:eastAsia="Times New Roman" w:hAnsi="Titillium Web" w:cs="Times New Roman"/>
          <w:color w:val="333333"/>
          <w:sz w:val="29"/>
          <w:szCs w:val="29"/>
          <w:lang w:eastAsia="it-IT"/>
        </w:rPr>
      </w:pPr>
      <w:r w:rsidRPr="0031036A">
        <w:rPr>
          <w:rFonts w:ascii="Titillium Web" w:eastAsia="Times New Roman" w:hAnsi="Titillium Web" w:cs="Times New Roman"/>
          <w:color w:val="333333"/>
          <w:sz w:val="29"/>
          <w:szCs w:val="29"/>
          <w:lang w:eastAsia="it-IT"/>
        </w:rPr>
        <w:pict>
          <v:rect id="_x0000_i1028" style="width:0;height:0" o:hralign="center" o:hrstd="t" o:hr="t" fillcolor="#a0a0a0" stroked="f"/>
        </w:pict>
      </w:r>
    </w:p>
    <w:p w:rsidR="00621F8B" w:rsidRPr="00621F8B" w:rsidRDefault="0031036A" w:rsidP="00621F8B">
      <w:pPr>
        <w:numPr>
          <w:ilvl w:val="0"/>
          <w:numId w:val="4"/>
        </w:numPr>
        <w:shd w:val="clear" w:color="auto" w:fill="F1F1F1"/>
        <w:spacing w:before="100" w:beforeAutospacing="1" w:after="75"/>
        <w:rPr>
          <w:rFonts w:ascii="Titillium Web" w:eastAsia="Times New Roman" w:hAnsi="Titillium Web" w:cs="Times New Roman"/>
          <w:color w:val="333333"/>
          <w:sz w:val="29"/>
          <w:szCs w:val="29"/>
          <w:lang w:eastAsia="it-IT"/>
        </w:rPr>
      </w:pPr>
      <w:hyperlink r:id="rId9" w:history="1">
        <w:r w:rsidR="00621F8B" w:rsidRPr="00621F8B">
          <w:rPr>
            <w:rFonts w:ascii="Titillium Web" w:eastAsia="Times New Roman" w:hAnsi="Titillium Web" w:cs="Times New Roman"/>
            <w:b/>
            <w:bCs/>
            <w:color w:val="B34000"/>
            <w:sz w:val="29"/>
            <w:szCs w:val="29"/>
            <w:u w:val="single"/>
            <w:lang w:eastAsia="it-IT"/>
          </w:rPr>
          <w:t>LEGGE 28 marzo 2003, n. 53 </w:t>
        </w:r>
      </w:hyperlink>
      <w:r w:rsidR="00621F8B" w:rsidRPr="00621F8B">
        <w:rPr>
          <w:rFonts w:ascii="Titillium Web" w:eastAsia="Times New Roman" w:hAnsi="Titillium Web" w:cs="Times New Roman"/>
          <w:color w:val="333333"/>
          <w:sz w:val="29"/>
          <w:szCs w:val="29"/>
          <w:lang w:eastAsia="it-IT"/>
        </w:rPr>
        <w:br/>
        <w:t xml:space="preserve">Delega al Governo per la definizione delle norme generali sull'istruzione e dei livelli essenziali delle prestazioni in materia di istruzione </w:t>
      </w:r>
      <w:proofErr w:type="spellStart"/>
      <w:r w:rsidR="00621F8B" w:rsidRPr="00621F8B">
        <w:rPr>
          <w:rFonts w:ascii="Titillium Web" w:eastAsia="Times New Roman" w:hAnsi="Titillium Web" w:cs="Times New Roman"/>
          <w:color w:val="333333"/>
          <w:sz w:val="29"/>
          <w:szCs w:val="29"/>
          <w:lang w:eastAsia="it-IT"/>
        </w:rPr>
        <w:t>eformazione</w:t>
      </w:r>
      <w:proofErr w:type="spellEnd"/>
      <w:r w:rsidR="00621F8B" w:rsidRPr="00621F8B">
        <w:rPr>
          <w:rFonts w:ascii="Titillium Web" w:eastAsia="Times New Roman" w:hAnsi="Titillium Web" w:cs="Times New Roman"/>
          <w:color w:val="333333"/>
          <w:sz w:val="29"/>
          <w:szCs w:val="29"/>
          <w:lang w:eastAsia="it-IT"/>
        </w:rPr>
        <w:t xml:space="preserve"> professionale</w:t>
      </w:r>
    </w:p>
    <w:p w:rsidR="00621F8B" w:rsidRPr="00621F8B" w:rsidRDefault="0031036A" w:rsidP="00621F8B">
      <w:pPr>
        <w:shd w:val="clear" w:color="auto" w:fill="F1F1F1"/>
        <w:spacing w:before="300" w:after="300"/>
        <w:ind w:left="720"/>
        <w:rPr>
          <w:rFonts w:ascii="Titillium Web" w:eastAsia="Times New Roman" w:hAnsi="Titillium Web" w:cs="Times New Roman"/>
          <w:color w:val="333333"/>
          <w:sz w:val="29"/>
          <w:szCs w:val="29"/>
          <w:lang w:eastAsia="it-IT"/>
        </w:rPr>
      </w:pPr>
      <w:r w:rsidRPr="0031036A">
        <w:rPr>
          <w:rFonts w:ascii="Titillium Web" w:eastAsia="Times New Roman" w:hAnsi="Titillium Web" w:cs="Times New Roman"/>
          <w:color w:val="333333"/>
          <w:sz w:val="29"/>
          <w:szCs w:val="29"/>
          <w:lang w:eastAsia="it-IT"/>
        </w:rPr>
        <w:pict>
          <v:rect id="_x0000_i1029" style="width:0;height:0" o:hralign="center" o:hrstd="t" o:hr="t" fillcolor="#a0a0a0" stroked="f"/>
        </w:pict>
      </w:r>
    </w:p>
    <w:p w:rsidR="00621F8B" w:rsidRPr="00621F8B" w:rsidRDefault="0031036A" w:rsidP="00621F8B">
      <w:pPr>
        <w:numPr>
          <w:ilvl w:val="0"/>
          <w:numId w:val="4"/>
        </w:numPr>
        <w:shd w:val="clear" w:color="auto" w:fill="F1F1F1"/>
        <w:spacing w:before="100" w:beforeAutospacing="1" w:after="75"/>
        <w:rPr>
          <w:rFonts w:ascii="Titillium Web" w:eastAsia="Times New Roman" w:hAnsi="Titillium Web" w:cs="Times New Roman"/>
          <w:color w:val="333333"/>
          <w:sz w:val="29"/>
          <w:szCs w:val="29"/>
          <w:lang w:eastAsia="it-IT"/>
        </w:rPr>
      </w:pPr>
      <w:hyperlink r:id="rId10" w:history="1">
        <w:r w:rsidR="00621F8B" w:rsidRPr="00621F8B">
          <w:rPr>
            <w:rFonts w:ascii="Titillium Web" w:eastAsia="Times New Roman" w:hAnsi="Titillium Web" w:cs="Times New Roman"/>
            <w:b/>
            <w:bCs/>
            <w:color w:val="B34000"/>
            <w:sz w:val="29"/>
            <w:szCs w:val="29"/>
            <w:u w:val="single"/>
            <w:lang w:eastAsia="it-IT"/>
          </w:rPr>
          <w:t>DECRETO LEGISLATIVO 15 aprile 2005, n. 77 </w:t>
        </w:r>
      </w:hyperlink>
      <w:r w:rsidR="00621F8B" w:rsidRPr="00621F8B">
        <w:rPr>
          <w:rFonts w:ascii="Titillium Web" w:eastAsia="Times New Roman" w:hAnsi="Titillium Web" w:cs="Times New Roman"/>
          <w:color w:val="333333"/>
          <w:sz w:val="29"/>
          <w:szCs w:val="29"/>
          <w:lang w:eastAsia="it-IT"/>
        </w:rPr>
        <w:br/>
        <w:t>Definizione delle norme generali relative all'alternanza scuola</w:t>
      </w:r>
      <w:r w:rsidR="00621F8B" w:rsidRPr="00621F8B">
        <w:rPr>
          <w:rFonts w:ascii="Cambria Math" w:eastAsia="Times New Roman" w:hAnsi="Cambria Math" w:cs="Cambria Math"/>
          <w:color w:val="333333"/>
          <w:sz w:val="29"/>
          <w:szCs w:val="29"/>
          <w:lang w:eastAsia="it-IT"/>
        </w:rPr>
        <w:t>‐</w:t>
      </w:r>
      <w:r w:rsidR="00621F8B" w:rsidRPr="00621F8B">
        <w:rPr>
          <w:rFonts w:ascii="Titillium Web" w:eastAsia="Times New Roman" w:hAnsi="Titillium Web" w:cs="Times New Roman"/>
          <w:color w:val="333333"/>
          <w:sz w:val="29"/>
          <w:szCs w:val="29"/>
          <w:lang w:eastAsia="it-IT"/>
        </w:rPr>
        <w:t>lavoro, a norma dell'articolo 4 della legge 28 marzo 2003,n.53</w:t>
      </w:r>
    </w:p>
    <w:p w:rsidR="00621F8B" w:rsidRPr="00621F8B" w:rsidRDefault="0031036A" w:rsidP="00621F8B">
      <w:pPr>
        <w:shd w:val="clear" w:color="auto" w:fill="F1F1F1"/>
        <w:spacing w:before="300" w:after="300"/>
        <w:ind w:left="720"/>
        <w:rPr>
          <w:rFonts w:ascii="Titillium Web" w:eastAsia="Times New Roman" w:hAnsi="Titillium Web" w:cs="Times New Roman"/>
          <w:color w:val="333333"/>
          <w:sz w:val="29"/>
          <w:szCs w:val="29"/>
          <w:lang w:eastAsia="it-IT"/>
        </w:rPr>
      </w:pPr>
      <w:r w:rsidRPr="0031036A">
        <w:rPr>
          <w:rFonts w:ascii="Titillium Web" w:eastAsia="Times New Roman" w:hAnsi="Titillium Web" w:cs="Times New Roman"/>
          <w:color w:val="333333"/>
          <w:sz w:val="29"/>
          <w:szCs w:val="29"/>
          <w:lang w:eastAsia="it-IT"/>
        </w:rPr>
        <w:pict>
          <v:rect id="_x0000_i1030" style="width:0;height:0" o:hralign="center" o:hrstd="t" o:hr="t" fillcolor="#a0a0a0" stroked="f"/>
        </w:pict>
      </w:r>
    </w:p>
    <w:p w:rsidR="00621F8B" w:rsidRPr="00621F8B" w:rsidRDefault="0031036A" w:rsidP="00621F8B">
      <w:pPr>
        <w:numPr>
          <w:ilvl w:val="0"/>
          <w:numId w:val="4"/>
        </w:numPr>
        <w:shd w:val="clear" w:color="auto" w:fill="F1F1F1"/>
        <w:spacing w:before="100" w:beforeAutospacing="1" w:after="75"/>
        <w:rPr>
          <w:rFonts w:ascii="Titillium Web" w:eastAsia="Times New Roman" w:hAnsi="Titillium Web" w:cs="Times New Roman"/>
          <w:color w:val="333333"/>
          <w:sz w:val="29"/>
          <w:szCs w:val="29"/>
          <w:lang w:eastAsia="it-IT"/>
        </w:rPr>
      </w:pPr>
      <w:hyperlink r:id="rId11" w:history="1">
        <w:r w:rsidR="00621F8B" w:rsidRPr="00621F8B">
          <w:rPr>
            <w:rFonts w:ascii="Titillium Web" w:eastAsia="Times New Roman" w:hAnsi="Titillium Web" w:cs="Times New Roman"/>
            <w:b/>
            <w:bCs/>
            <w:color w:val="B34000"/>
            <w:sz w:val="29"/>
            <w:szCs w:val="29"/>
            <w:u w:val="single"/>
            <w:lang w:eastAsia="it-IT"/>
          </w:rPr>
          <w:t>DECRETO LEGISLATIVO 9 aprile 2008, n. 81 </w:t>
        </w:r>
      </w:hyperlink>
      <w:r w:rsidR="00621F8B" w:rsidRPr="00621F8B">
        <w:rPr>
          <w:rFonts w:ascii="Titillium Web" w:eastAsia="Times New Roman" w:hAnsi="Titillium Web" w:cs="Times New Roman"/>
          <w:color w:val="333333"/>
          <w:sz w:val="29"/>
          <w:szCs w:val="29"/>
          <w:lang w:eastAsia="it-IT"/>
        </w:rPr>
        <w:br/>
        <w:t>Attuazione dell'articolo 1 della legge 3 agosto 2007, n. 123, in materia di tutela della salute e della sicurezza nei luoghi di lavoro</w:t>
      </w:r>
    </w:p>
    <w:p w:rsidR="00621F8B" w:rsidRPr="00621F8B" w:rsidRDefault="0031036A" w:rsidP="00621F8B">
      <w:pPr>
        <w:shd w:val="clear" w:color="auto" w:fill="F1F1F1"/>
        <w:spacing w:before="300" w:after="300"/>
        <w:ind w:left="720"/>
        <w:rPr>
          <w:rFonts w:ascii="Titillium Web" w:eastAsia="Times New Roman" w:hAnsi="Titillium Web" w:cs="Times New Roman"/>
          <w:color w:val="333333"/>
          <w:sz w:val="29"/>
          <w:szCs w:val="29"/>
          <w:lang w:eastAsia="it-IT"/>
        </w:rPr>
      </w:pPr>
      <w:r w:rsidRPr="0031036A">
        <w:rPr>
          <w:rFonts w:ascii="Titillium Web" w:eastAsia="Times New Roman" w:hAnsi="Titillium Web" w:cs="Times New Roman"/>
          <w:color w:val="333333"/>
          <w:sz w:val="29"/>
          <w:szCs w:val="29"/>
          <w:lang w:eastAsia="it-IT"/>
        </w:rPr>
        <w:pict>
          <v:rect id="_x0000_i1031" style="width:0;height:0" o:hralign="center" o:hrstd="t" o:hr="t" fillcolor="#a0a0a0" stroked="f"/>
        </w:pict>
      </w:r>
    </w:p>
    <w:p w:rsidR="00621F8B" w:rsidRPr="00621F8B" w:rsidRDefault="0031036A" w:rsidP="00621F8B">
      <w:pPr>
        <w:numPr>
          <w:ilvl w:val="0"/>
          <w:numId w:val="4"/>
        </w:numPr>
        <w:shd w:val="clear" w:color="auto" w:fill="F1F1F1"/>
        <w:spacing w:before="100" w:beforeAutospacing="1" w:after="75"/>
        <w:rPr>
          <w:rFonts w:ascii="Titillium Web" w:eastAsia="Times New Roman" w:hAnsi="Titillium Web" w:cs="Times New Roman"/>
          <w:color w:val="333333"/>
          <w:sz w:val="29"/>
          <w:szCs w:val="29"/>
          <w:lang w:eastAsia="it-IT"/>
        </w:rPr>
      </w:pPr>
      <w:hyperlink r:id="rId12" w:history="1">
        <w:r w:rsidR="00621F8B" w:rsidRPr="00621F8B">
          <w:rPr>
            <w:rFonts w:ascii="Titillium Web" w:eastAsia="Times New Roman" w:hAnsi="Titillium Web" w:cs="Times New Roman"/>
            <w:b/>
            <w:bCs/>
            <w:color w:val="B34000"/>
            <w:sz w:val="29"/>
            <w:szCs w:val="29"/>
            <w:u w:val="single"/>
            <w:lang w:eastAsia="it-IT"/>
          </w:rPr>
          <w:t>DECRETO DEL PRESIDENTE DELLA REPUBBLICA 15 marzo 2010, n. 87 </w:t>
        </w:r>
      </w:hyperlink>
      <w:r w:rsidR="00621F8B" w:rsidRPr="00621F8B">
        <w:rPr>
          <w:rFonts w:ascii="Titillium Web" w:eastAsia="Times New Roman" w:hAnsi="Titillium Web" w:cs="Times New Roman"/>
          <w:color w:val="333333"/>
          <w:sz w:val="29"/>
          <w:szCs w:val="29"/>
          <w:lang w:eastAsia="it-IT"/>
        </w:rPr>
        <w:br/>
        <w:t>Regolamento recante norme per il riordino degli istituti professionali, a norma dell'articolo 64, comma 4, del decreto-legge 25 giugno 2008, , n.112, convertito, con modificazioni, dalla legge 6 agosto 2008, n.133</w:t>
      </w:r>
    </w:p>
    <w:p w:rsidR="00621F8B" w:rsidRPr="00621F8B" w:rsidRDefault="0031036A" w:rsidP="00621F8B">
      <w:pPr>
        <w:shd w:val="clear" w:color="auto" w:fill="F1F1F1"/>
        <w:spacing w:before="300" w:after="300"/>
        <w:ind w:left="720"/>
        <w:rPr>
          <w:rFonts w:ascii="Titillium Web" w:eastAsia="Times New Roman" w:hAnsi="Titillium Web" w:cs="Times New Roman"/>
          <w:color w:val="333333"/>
          <w:sz w:val="29"/>
          <w:szCs w:val="29"/>
          <w:lang w:eastAsia="it-IT"/>
        </w:rPr>
      </w:pPr>
      <w:r w:rsidRPr="0031036A">
        <w:rPr>
          <w:rFonts w:ascii="Titillium Web" w:eastAsia="Times New Roman" w:hAnsi="Titillium Web" w:cs="Times New Roman"/>
          <w:color w:val="333333"/>
          <w:sz w:val="29"/>
          <w:szCs w:val="29"/>
          <w:lang w:eastAsia="it-IT"/>
        </w:rPr>
        <w:pict>
          <v:rect id="_x0000_i1032" style="width:0;height:0" o:hralign="center" o:hrstd="t" o:hr="t" fillcolor="#a0a0a0" stroked="f"/>
        </w:pict>
      </w:r>
    </w:p>
    <w:p w:rsidR="00621F8B" w:rsidRPr="00621F8B" w:rsidRDefault="0031036A" w:rsidP="00621F8B">
      <w:pPr>
        <w:numPr>
          <w:ilvl w:val="0"/>
          <w:numId w:val="4"/>
        </w:numPr>
        <w:shd w:val="clear" w:color="auto" w:fill="F1F1F1"/>
        <w:spacing w:before="100" w:beforeAutospacing="1" w:after="75"/>
        <w:rPr>
          <w:rFonts w:ascii="Titillium Web" w:eastAsia="Times New Roman" w:hAnsi="Titillium Web" w:cs="Times New Roman"/>
          <w:color w:val="333333"/>
          <w:sz w:val="29"/>
          <w:szCs w:val="29"/>
          <w:lang w:eastAsia="it-IT"/>
        </w:rPr>
      </w:pPr>
      <w:hyperlink r:id="rId13" w:history="1">
        <w:r w:rsidR="00621F8B" w:rsidRPr="00621F8B">
          <w:rPr>
            <w:rFonts w:ascii="Titillium Web" w:eastAsia="Times New Roman" w:hAnsi="Titillium Web" w:cs="Times New Roman"/>
            <w:b/>
            <w:bCs/>
            <w:color w:val="B34000"/>
            <w:sz w:val="29"/>
            <w:szCs w:val="29"/>
            <w:u w:val="single"/>
            <w:lang w:eastAsia="it-IT"/>
          </w:rPr>
          <w:t>DECRETO DEL PRESIDENTE DELLA REPUBBLICA 15 marzo 2010, n. 88 </w:t>
        </w:r>
      </w:hyperlink>
      <w:r w:rsidR="00621F8B" w:rsidRPr="00621F8B">
        <w:rPr>
          <w:rFonts w:ascii="Titillium Web" w:eastAsia="Times New Roman" w:hAnsi="Titillium Web" w:cs="Times New Roman"/>
          <w:color w:val="333333"/>
          <w:sz w:val="29"/>
          <w:szCs w:val="29"/>
          <w:lang w:eastAsia="it-IT"/>
        </w:rPr>
        <w:br/>
        <w:t>Regolamento recante norme per il riordino degli istituti tecnici a norma dell'articolo 64, comma 4,del decreto-legge 25 giugno 2008, 112, convertito, con modificazioni, dalla legge 6 agosto 2008,n.133</w:t>
      </w:r>
    </w:p>
    <w:p w:rsidR="00621F8B" w:rsidRPr="00621F8B" w:rsidRDefault="0031036A" w:rsidP="00621F8B">
      <w:pPr>
        <w:shd w:val="clear" w:color="auto" w:fill="F1F1F1"/>
        <w:spacing w:before="300" w:after="300"/>
        <w:ind w:left="720"/>
        <w:rPr>
          <w:rFonts w:ascii="Titillium Web" w:eastAsia="Times New Roman" w:hAnsi="Titillium Web" w:cs="Times New Roman"/>
          <w:color w:val="333333"/>
          <w:sz w:val="29"/>
          <w:szCs w:val="29"/>
          <w:lang w:eastAsia="it-IT"/>
        </w:rPr>
      </w:pPr>
      <w:r w:rsidRPr="0031036A">
        <w:rPr>
          <w:rFonts w:ascii="Titillium Web" w:eastAsia="Times New Roman" w:hAnsi="Titillium Web" w:cs="Times New Roman"/>
          <w:color w:val="333333"/>
          <w:sz w:val="29"/>
          <w:szCs w:val="29"/>
          <w:lang w:eastAsia="it-IT"/>
        </w:rPr>
        <w:pict>
          <v:rect id="_x0000_i1033" style="width:0;height:0" o:hralign="center" o:hrstd="t" o:hr="t" fillcolor="#a0a0a0" stroked="f"/>
        </w:pict>
      </w:r>
    </w:p>
    <w:p w:rsidR="00621F8B" w:rsidRPr="00621F8B" w:rsidRDefault="0031036A" w:rsidP="00621F8B">
      <w:pPr>
        <w:numPr>
          <w:ilvl w:val="0"/>
          <w:numId w:val="4"/>
        </w:numPr>
        <w:shd w:val="clear" w:color="auto" w:fill="F1F1F1"/>
        <w:spacing w:before="100" w:beforeAutospacing="1" w:after="75"/>
        <w:rPr>
          <w:rFonts w:ascii="Titillium Web" w:eastAsia="Times New Roman" w:hAnsi="Titillium Web" w:cs="Times New Roman"/>
          <w:color w:val="333333"/>
          <w:sz w:val="29"/>
          <w:szCs w:val="29"/>
          <w:lang w:eastAsia="it-IT"/>
        </w:rPr>
      </w:pPr>
      <w:hyperlink r:id="rId14" w:history="1">
        <w:r w:rsidR="00621F8B" w:rsidRPr="00621F8B">
          <w:rPr>
            <w:rFonts w:ascii="Titillium Web" w:eastAsia="Times New Roman" w:hAnsi="Titillium Web" w:cs="Times New Roman"/>
            <w:b/>
            <w:bCs/>
            <w:color w:val="B34000"/>
            <w:sz w:val="29"/>
            <w:szCs w:val="29"/>
            <w:u w:val="single"/>
            <w:lang w:eastAsia="it-IT"/>
          </w:rPr>
          <w:t>DECRETO DEL PRESIDENTE DELLA REPUBBLICA 15 marzo 2010, n. 89 </w:t>
        </w:r>
      </w:hyperlink>
      <w:r w:rsidR="00621F8B" w:rsidRPr="00621F8B">
        <w:rPr>
          <w:rFonts w:ascii="Titillium Web" w:eastAsia="Times New Roman" w:hAnsi="Titillium Web" w:cs="Times New Roman"/>
          <w:color w:val="333333"/>
          <w:sz w:val="29"/>
          <w:szCs w:val="29"/>
          <w:lang w:eastAsia="it-IT"/>
        </w:rPr>
        <w:br/>
        <w:t>Regolamento recante norme per il riordino dei licei a norma dell'articolo 64, comma 4,del decreto-legge 25 giugno 2008, 112, convertito, con modificazioni, dalla legge 6 agosto 2008,n.133</w:t>
      </w:r>
    </w:p>
    <w:p w:rsidR="00621F8B" w:rsidRPr="00621F8B" w:rsidRDefault="0031036A" w:rsidP="00621F8B">
      <w:pPr>
        <w:shd w:val="clear" w:color="auto" w:fill="F1F1F1"/>
        <w:spacing w:before="300" w:after="300"/>
        <w:ind w:left="720"/>
        <w:rPr>
          <w:rFonts w:ascii="Titillium Web" w:eastAsia="Times New Roman" w:hAnsi="Titillium Web" w:cs="Times New Roman"/>
          <w:color w:val="333333"/>
          <w:sz w:val="29"/>
          <w:szCs w:val="29"/>
          <w:lang w:eastAsia="it-IT"/>
        </w:rPr>
      </w:pPr>
      <w:r w:rsidRPr="0031036A">
        <w:rPr>
          <w:rFonts w:ascii="Titillium Web" w:eastAsia="Times New Roman" w:hAnsi="Titillium Web" w:cs="Times New Roman"/>
          <w:color w:val="333333"/>
          <w:sz w:val="29"/>
          <w:szCs w:val="29"/>
          <w:lang w:eastAsia="it-IT"/>
        </w:rPr>
        <w:lastRenderedPageBreak/>
        <w:pict>
          <v:rect id="_x0000_i1034" style="width:0;height:0" o:hralign="center" o:hrstd="t" o:hr="t" fillcolor="#a0a0a0" stroked="f"/>
        </w:pict>
      </w:r>
    </w:p>
    <w:p w:rsidR="00621F8B" w:rsidRPr="00621F8B" w:rsidRDefault="0031036A" w:rsidP="00621F8B">
      <w:pPr>
        <w:numPr>
          <w:ilvl w:val="0"/>
          <w:numId w:val="4"/>
        </w:numPr>
        <w:shd w:val="clear" w:color="auto" w:fill="F1F1F1"/>
        <w:spacing w:before="100" w:beforeAutospacing="1" w:after="75"/>
        <w:rPr>
          <w:rFonts w:ascii="Titillium Web" w:eastAsia="Times New Roman" w:hAnsi="Titillium Web" w:cs="Times New Roman"/>
          <w:color w:val="333333"/>
          <w:sz w:val="29"/>
          <w:szCs w:val="29"/>
          <w:lang w:eastAsia="it-IT"/>
        </w:rPr>
      </w:pPr>
      <w:hyperlink r:id="rId15" w:history="1">
        <w:r w:rsidR="00621F8B" w:rsidRPr="00621F8B">
          <w:rPr>
            <w:rFonts w:ascii="Titillium Web" w:eastAsia="Times New Roman" w:hAnsi="Titillium Web" w:cs="Times New Roman"/>
            <w:b/>
            <w:bCs/>
            <w:color w:val="B34000"/>
            <w:sz w:val="29"/>
            <w:szCs w:val="29"/>
            <w:u w:val="single"/>
            <w:lang w:eastAsia="it-IT"/>
          </w:rPr>
          <w:t>DIRETTIVA N. 4 DEL 16 GENNAIO 2012 </w:t>
        </w:r>
      </w:hyperlink>
      <w:r w:rsidR="00621F8B" w:rsidRPr="00621F8B">
        <w:rPr>
          <w:rFonts w:ascii="Titillium Web" w:eastAsia="Times New Roman" w:hAnsi="Titillium Web" w:cs="Times New Roman"/>
          <w:color w:val="333333"/>
          <w:sz w:val="29"/>
          <w:szCs w:val="29"/>
          <w:lang w:eastAsia="it-IT"/>
        </w:rPr>
        <w:br/>
        <w:t>Linee guida per il secondo biennio e quinto anno per i percorsi degli istituti tecnici a norma dell'articolo 8, comma 3, del DPR del 15 marzo 2010, n.88</w:t>
      </w:r>
    </w:p>
    <w:p w:rsidR="00621F8B" w:rsidRPr="00621F8B" w:rsidRDefault="0031036A" w:rsidP="00621F8B">
      <w:pPr>
        <w:shd w:val="clear" w:color="auto" w:fill="F1F1F1"/>
        <w:spacing w:before="300" w:after="300"/>
        <w:ind w:left="720"/>
        <w:rPr>
          <w:rFonts w:ascii="Titillium Web" w:eastAsia="Times New Roman" w:hAnsi="Titillium Web" w:cs="Times New Roman"/>
          <w:color w:val="333333"/>
          <w:sz w:val="29"/>
          <w:szCs w:val="29"/>
          <w:lang w:eastAsia="it-IT"/>
        </w:rPr>
      </w:pPr>
      <w:r w:rsidRPr="0031036A">
        <w:rPr>
          <w:rFonts w:ascii="Titillium Web" w:eastAsia="Times New Roman" w:hAnsi="Titillium Web" w:cs="Times New Roman"/>
          <w:color w:val="333333"/>
          <w:sz w:val="29"/>
          <w:szCs w:val="29"/>
          <w:lang w:eastAsia="it-IT"/>
        </w:rPr>
        <w:pict>
          <v:rect id="_x0000_i1035" style="width:0;height:0" o:hralign="center" o:hrstd="t" o:hr="t" fillcolor="#a0a0a0" stroked="f"/>
        </w:pict>
      </w:r>
    </w:p>
    <w:p w:rsidR="00621F8B" w:rsidRPr="00621F8B" w:rsidRDefault="0031036A" w:rsidP="00621F8B">
      <w:pPr>
        <w:numPr>
          <w:ilvl w:val="0"/>
          <w:numId w:val="4"/>
        </w:numPr>
        <w:shd w:val="clear" w:color="auto" w:fill="F1F1F1"/>
        <w:spacing w:before="100" w:beforeAutospacing="1" w:after="75"/>
        <w:rPr>
          <w:rFonts w:ascii="Titillium Web" w:eastAsia="Times New Roman" w:hAnsi="Titillium Web" w:cs="Times New Roman"/>
          <w:color w:val="333333"/>
          <w:sz w:val="29"/>
          <w:szCs w:val="29"/>
          <w:lang w:eastAsia="it-IT"/>
        </w:rPr>
      </w:pPr>
      <w:hyperlink r:id="rId16" w:history="1">
        <w:r w:rsidR="00621F8B" w:rsidRPr="00621F8B">
          <w:rPr>
            <w:rFonts w:ascii="Titillium Web" w:eastAsia="Times New Roman" w:hAnsi="Titillium Web" w:cs="Times New Roman"/>
            <w:b/>
            <w:bCs/>
            <w:color w:val="B34000"/>
            <w:sz w:val="29"/>
            <w:szCs w:val="29"/>
            <w:u w:val="single"/>
            <w:lang w:eastAsia="it-IT"/>
          </w:rPr>
          <w:t>DIRETTIVA N. 5 DEL 16 GENNAIO 2012 </w:t>
        </w:r>
      </w:hyperlink>
      <w:r w:rsidR="00621F8B" w:rsidRPr="00621F8B">
        <w:rPr>
          <w:rFonts w:ascii="Titillium Web" w:eastAsia="Times New Roman" w:hAnsi="Titillium Web" w:cs="Times New Roman"/>
          <w:color w:val="333333"/>
          <w:sz w:val="29"/>
          <w:szCs w:val="29"/>
          <w:lang w:eastAsia="it-IT"/>
        </w:rPr>
        <w:br/>
        <w:t>Linee guida per il secondo biennio e quinto anno per i percorsi degli istituti professionali a norma dell'articolo 8, comma 3, del DPR del 15 marzo 2010, n.89</w:t>
      </w:r>
    </w:p>
    <w:p w:rsidR="00621F8B" w:rsidRPr="00621F8B" w:rsidRDefault="0031036A" w:rsidP="00621F8B">
      <w:pPr>
        <w:shd w:val="clear" w:color="auto" w:fill="F1F1F1"/>
        <w:spacing w:before="300" w:after="300"/>
        <w:ind w:left="720"/>
        <w:rPr>
          <w:rFonts w:ascii="Titillium Web" w:eastAsia="Times New Roman" w:hAnsi="Titillium Web" w:cs="Times New Roman"/>
          <w:color w:val="333333"/>
          <w:sz w:val="29"/>
          <w:szCs w:val="29"/>
          <w:lang w:eastAsia="it-IT"/>
        </w:rPr>
      </w:pPr>
      <w:r w:rsidRPr="0031036A">
        <w:rPr>
          <w:rFonts w:ascii="Titillium Web" w:eastAsia="Times New Roman" w:hAnsi="Titillium Web" w:cs="Times New Roman"/>
          <w:color w:val="333333"/>
          <w:sz w:val="29"/>
          <w:szCs w:val="29"/>
          <w:lang w:eastAsia="it-IT"/>
        </w:rPr>
        <w:pict>
          <v:rect id="_x0000_i1036" style="width:0;height:0" o:hralign="center" o:hrstd="t" o:hr="t" fillcolor="#a0a0a0" stroked="f"/>
        </w:pict>
      </w:r>
    </w:p>
    <w:p w:rsidR="00621F8B" w:rsidRPr="00621F8B" w:rsidRDefault="0031036A" w:rsidP="00621F8B">
      <w:pPr>
        <w:numPr>
          <w:ilvl w:val="0"/>
          <w:numId w:val="4"/>
        </w:numPr>
        <w:shd w:val="clear" w:color="auto" w:fill="F1F1F1"/>
        <w:spacing w:before="100" w:beforeAutospacing="1" w:after="75"/>
        <w:rPr>
          <w:rFonts w:ascii="Titillium Web" w:eastAsia="Times New Roman" w:hAnsi="Titillium Web" w:cs="Times New Roman"/>
          <w:color w:val="333333"/>
          <w:sz w:val="29"/>
          <w:szCs w:val="29"/>
          <w:lang w:eastAsia="it-IT"/>
        </w:rPr>
      </w:pPr>
      <w:hyperlink r:id="rId17" w:history="1">
        <w:r w:rsidR="00621F8B" w:rsidRPr="00621F8B">
          <w:rPr>
            <w:rFonts w:ascii="Titillium Web" w:eastAsia="Times New Roman" w:hAnsi="Titillium Web" w:cs="Times New Roman"/>
            <w:b/>
            <w:bCs/>
            <w:color w:val="B34000"/>
            <w:sz w:val="29"/>
            <w:szCs w:val="29"/>
            <w:u w:val="single"/>
            <w:lang w:eastAsia="it-IT"/>
          </w:rPr>
          <w:t>Indicazioni Nazionali per i licei </w:t>
        </w:r>
      </w:hyperlink>
      <w:r w:rsidR="00621F8B" w:rsidRPr="00621F8B">
        <w:rPr>
          <w:rFonts w:ascii="Titillium Web" w:eastAsia="Times New Roman" w:hAnsi="Titillium Web" w:cs="Times New Roman"/>
          <w:color w:val="333333"/>
          <w:sz w:val="29"/>
          <w:szCs w:val="29"/>
          <w:lang w:eastAsia="it-IT"/>
        </w:rPr>
        <w:br/>
        <w:t>Schema di regolamento recante “Indicazioni nazionali riguardanti gli obiettivi specifici di apprendimento concernenti le attività e gli insegnamenti compresi nei piani degli studi previsti per i percorsi liceali di cui all'articolo 10, comma 3, del decreto del Presidente della Repubblica 15 marzo 2010, n.89, in relazione all'articolo 2, comma 1 e 3 del medesimo regolamento</w:t>
      </w:r>
    </w:p>
    <w:p w:rsidR="00621F8B" w:rsidRPr="00621F8B" w:rsidRDefault="0031036A" w:rsidP="00621F8B">
      <w:pPr>
        <w:shd w:val="clear" w:color="auto" w:fill="F1F1F1"/>
        <w:spacing w:before="300" w:after="300"/>
        <w:ind w:left="720"/>
        <w:rPr>
          <w:rFonts w:ascii="Titillium Web" w:eastAsia="Times New Roman" w:hAnsi="Titillium Web" w:cs="Times New Roman"/>
          <w:color w:val="333333"/>
          <w:sz w:val="29"/>
          <w:szCs w:val="29"/>
          <w:lang w:eastAsia="it-IT"/>
        </w:rPr>
      </w:pPr>
      <w:r w:rsidRPr="0031036A">
        <w:rPr>
          <w:rFonts w:ascii="Titillium Web" w:eastAsia="Times New Roman" w:hAnsi="Titillium Web" w:cs="Times New Roman"/>
          <w:color w:val="333333"/>
          <w:sz w:val="29"/>
          <w:szCs w:val="29"/>
          <w:lang w:eastAsia="it-IT"/>
        </w:rPr>
        <w:pict>
          <v:rect id="_x0000_i1037" style="width:0;height:0" o:hralign="center" o:hrstd="t" o:hr="t" fillcolor="#a0a0a0" stroked="f"/>
        </w:pict>
      </w:r>
    </w:p>
    <w:p w:rsidR="00621F8B" w:rsidRPr="00621F8B" w:rsidRDefault="0031036A" w:rsidP="00621F8B">
      <w:pPr>
        <w:numPr>
          <w:ilvl w:val="0"/>
          <w:numId w:val="4"/>
        </w:numPr>
        <w:shd w:val="clear" w:color="auto" w:fill="F1F1F1"/>
        <w:spacing w:before="100" w:beforeAutospacing="1" w:after="75"/>
        <w:rPr>
          <w:rFonts w:ascii="Titillium Web" w:eastAsia="Times New Roman" w:hAnsi="Titillium Web" w:cs="Times New Roman"/>
          <w:color w:val="333333"/>
          <w:sz w:val="29"/>
          <w:szCs w:val="29"/>
          <w:lang w:eastAsia="it-IT"/>
        </w:rPr>
      </w:pPr>
      <w:hyperlink r:id="rId18" w:history="1">
        <w:r w:rsidR="00621F8B" w:rsidRPr="00621F8B">
          <w:rPr>
            <w:rFonts w:ascii="Titillium Web" w:eastAsia="Times New Roman" w:hAnsi="Titillium Web" w:cs="Times New Roman"/>
            <w:b/>
            <w:bCs/>
            <w:color w:val="B34000"/>
            <w:sz w:val="29"/>
            <w:szCs w:val="29"/>
            <w:u w:val="single"/>
            <w:lang w:eastAsia="it-IT"/>
          </w:rPr>
          <w:t>DECRETO LEGGE 12 settembre 2013, 104 </w:t>
        </w:r>
      </w:hyperlink>
      <w:r w:rsidR="00621F8B" w:rsidRPr="00621F8B">
        <w:rPr>
          <w:rFonts w:ascii="Titillium Web" w:eastAsia="Times New Roman" w:hAnsi="Titillium Web" w:cs="Times New Roman"/>
          <w:color w:val="333333"/>
          <w:sz w:val="29"/>
          <w:szCs w:val="29"/>
          <w:lang w:eastAsia="it-IT"/>
        </w:rPr>
        <w:br/>
        <w:t xml:space="preserve">Misure urgenti in materia di istruzione, </w:t>
      </w:r>
      <w:proofErr w:type="spellStart"/>
      <w:r w:rsidR="00621F8B" w:rsidRPr="00621F8B">
        <w:rPr>
          <w:rFonts w:ascii="Titillium Web" w:eastAsia="Times New Roman" w:hAnsi="Titillium Web" w:cs="Times New Roman"/>
          <w:color w:val="333333"/>
          <w:sz w:val="29"/>
          <w:szCs w:val="29"/>
          <w:lang w:eastAsia="it-IT"/>
        </w:rPr>
        <w:t>universita'</w:t>
      </w:r>
      <w:proofErr w:type="spellEnd"/>
      <w:r w:rsidR="00621F8B" w:rsidRPr="00621F8B">
        <w:rPr>
          <w:rFonts w:ascii="Titillium Web" w:eastAsia="Times New Roman" w:hAnsi="Titillium Web" w:cs="Times New Roman"/>
          <w:color w:val="333333"/>
          <w:sz w:val="29"/>
          <w:szCs w:val="29"/>
          <w:lang w:eastAsia="it-IT"/>
        </w:rPr>
        <w:t xml:space="preserve"> e ricerca.</w:t>
      </w:r>
    </w:p>
    <w:p w:rsidR="00621F8B" w:rsidRPr="00621F8B" w:rsidRDefault="0031036A" w:rsidP="00621F8B">
      <w:pPr>
        <w:shd w:val="clear" w:color="auto" w:fill="F1F1F1"/>
        <w:spacing w:before="300" w:after="300"/>
        <w:ind w:left="720"/>
        <w:rPr>
          <w:rFonts w:ascii="Titillium Web" w:eastAsia="Times New Roman" w:hAnsi="Titillium Web" w:cs="Times New Roman"/>
          <w:color w:val="333333"/>
          <w:sz w:val="29"/>
          <w:szCs w:val="29"/>
          <w:lang w:eastAsia="it-IT"/>
        </w:rPr>
      </w:pPr>
      <w:r w:rsidRPr="0031036A">
        <w:rPr>
          <w:rFonts w:ascii="Titillium Web" w:eastAsia="Times New Roman" w:hAnsi="Titillium Web" w:cs="Times New Roman"/>
          <w:color w:val="333333"/>
          <w:sz w:val="29"/>
          <w:szCs w:val="29"/>
          <w:lang w:eastAsia="it-IT"/>
        </w:rPr>
        <w:pict>
          <v:rect id="_x0000_i1038" style="width:0;height:0" o:hralign="center" o:hrstd="t" o:hr="t" fillcolor="#a0a0a0" stroked="f"/>
        </w:pict>
      </w:r>
    </w:p>
    <w:p w:rsidR="00621F8B" w:rsidRPr="00621F8B" w:rsidRDefault="0031036A" w:rsidP="00621F8B">
      <w:pPr>
        <w:numPr>
          <w:ilvl w:val="0"/>
          <w:numId w:val="4"/>
        </w:numPr>
        <w:shd w:val="clear" w:color="auto" w:fill="F1F1F1"/>
        <w:spacing w:before="100" w:beforeAutospacing="1" w:after="75"/>
        <w:rPr>
          <w:rFonts w:ascii="Titillium Web" w:eastAsia="Times New Roman" w:hAnsi="Titillium Web" w:cs="Times New Roman"/>
          <w:color w:val="333333"/>
          <w:sz w:val="29"/>
          <w:szCs w:val="29"/>
          <w:lang w:eastAsia="it-IT"/>
        </w:rPr>
      </w:pPr>
      <w:hyperlink r:id="rId19" w:history="1">
        <w:r w:rsidR="00621F8B" w:rsidRPr="00621F8B">
          <w:rPr>
            <w:rFonts w:ascii="Titillium Web" w:eastAsia="Times New Roman" w:hAnsi="Titillium Web" w:cs="Times New Roman"/>
            <w:b/>
            <w:bCs/>
            <w:color w:val="B34000"/>
            <w:sz w:val="29"/>
            <w:szCs w:val="29"/>
            <w:u w:val="single"/>
            <w:lang w:eastAsia="it-IT"/>
          </w:rPr>
          <w:t>DECRETO LEGISLATIVO 15 giugno 2015, n. 81 </w:t>
        </w:r>
      </w:hyperlink>
      <w:r w:rsidR="00621F8B" w:rsidRPr="00621F8B">
        <w:rPr>
          <w:rFonts w:ascii="Titillium Web" w:eastAsia="Times New Roman" w:hAnsi="Titillium Web" w:cs="Times New Roman"/>
          <w:color w:val="333333"/>
          <w:sz w:val="29"/>
          <w:szCs w:val="29"/>
          <w:lang w:eastAsia="it-IT"/>
        </w:rPr>
        <w:br/>
        <w:t>Disciplina organica dei contratti di lavoro e revisione della normativa in tema di mansioni, a norma dell'articolo 1, comma 7, della legge 10 dicembre 2014, n. 183</w:t>
      </w:r>
    </w:p>
    <w:p w:rsidR="00621F8B" w:rsidRPr="00621F8B" w:rsidRDefault="0031036A" w:rsidP="00621F8B">
      <w:pPr>
        <w:shd w:val="clear" w:color="auto" w:fill="F1F1F1"/>
        <w:spacing w:before="300" w:after="300"/>
        <w:ind w:left="720"/>
        <w:rPr>
          <w:rFonts w:ascii="Titillium Web" w:eastAsia="Times New Roman" w:hAnsi="Titillium Web" w:cs="Times New Roman"/>
          <w:color w:val="333333"/>
          <w:sz w:val="29"/>
          <w:szCs w:val="29"/>
          <w:lang w:eastAsia="it-IT"/>
        </w:rPr>
      </w:pPr>
      <w:r w:rsidRPr="0031036A">
        <w:rPr>
          <w:rFonts w:ascii="Titillium Web" w:eastAsia="Times New Roman" w:hAnsi="Titillium Web" w:cs="Times New Roman"/>
          <w:color w:val="333333"/>
          <w:sz w:val="29"/>
          <w:szCs w:val="29"/>
          <w:lang w:eastAsia="it-IT"/>
        </w:rPr>
        <w:pict>
          <v:rect id="_x0000_i1039" style="width:0;height:0" o:hralign="center" o:hrstd="t" o:hr="t" fillcolor="#a0a0a0" stroked="f"/>
        </w:pict>
      </w:r>
    </w:p>
    <w:p w:rsidR="00621F8B" w:rsidRPr="00621F8B" w:rsidRDefault="0031036A" w:rsidP="00621F8B">
      <w:pPr>
        <w:numPr>
          <w:ilvl w:val="0"/>
          <w:numId w:val="4"/>
        </w:numPr>
        <w:shd w:val="clear" w:color="auto" w:fill="F1F1F1"/>
        <w:spacing w:before="100" w:beforeAutospacing="1" w:after="75"/>
        <w:rPr>
          <w:rFonts w:ascii="Titillium Web" w:eastAsia="Times New Roman" w:hAnsi="Titillium Web" w:cs="Times New Roman"/>
          <w:color w:val="333333"/>
          <w:sz w:val="29"/>
          <w:szCs w:val="29"/>
          <w:lang w:eastAsia="it-IT"/>
        </w:rPr>
      </w:pPr>
      <w:hyperlink r:id="rId20" w:history="1">
        <w:r w:rsidR="00621F8B" w:rsidRPr="00621F8B">
          <w:rPr>
            <w:rFonts w:ascii="Titillium Web" w:eastAsia="Times New Roman" w:hAnsi="Titillium Web" w:cs="Times New Roman"/>
            <w:b/>
            <w:bCs/>
            <w:color w:val="8C3200"/>
            <w:sz w:val="29"/>
            <w:szCs w:val="29"/>
            <w:u w:val="single"/>
            <w:lang w:eastAsia="it-IT"/>
          </w:rPr>
          <w:t>LEGGE 13 luglio 2015, n. 107 </w:t>
        </w:r>
      </w:hyperlink>
      <w:r w:rsidR="00621F8B" w:rsidRPr="00621F8B">
        <w:rPr>
          <w:rFonts w:ascii="Titillium Web" w:eastAsia="Times New Roman" w:hAnsi="Titillium Web" w:cs="Times New Roman"/>
          <w:color w:val="333333"/>
          <w:sz w:val="29"/>
          <w:szCs w:val="29"/>
          <w:lang w:eastAsia="it-IT"/>
        </w:rPr>
        <w:br/>
        <w:t>Riforma del sistema nazionale di istruzione e formazione e delega per il riordino delle disposizioni legislative vigenti</w:t>
      </w:r>
    </w:p>
    <w:p w:rsidR="00621F8B" w:rsidRPr="00621F8B" w:rsidRDefault="0031036A" w:rsidP="00621F8B">
      <w:pPr>
        <w:shd w:val="clear" w:color="auto" w:fill="F1F1F1"/>
        <w:spacing w:before="300" w:after="300"/>
        <w:ind w:left="720"/>
        <w:rPr>
          <w:rFonts w:ascii="Titillium Web" w:eastAsia="Times New Roman" w:hAnsi="Titillium Web" w:cs="Times New Roman"/>
          <w:color w:val="333333"/>
          <w:sz w:val="29"/>
          <w:szCs w:val="29"/>
          <w:lang w:eastAsia="it-IT"/>
        </w:rPr>
      </w:pPr>
      <w:r w:rsidRPr="0031036A">
        <w:rPr>
          <w:rFonts w:ascii="Titillium Web" w:eastAsia="Times New Roman" w:hAnsi="Titillium Web" w:cs="Times New Roman"/>
          <w:color w:val="333333"/>
          <w:sz w:val="29"/>
          <w:szCs w:val="29"/>
          <w:lang w:eastAsia="it-IT"/>
        </w:rPr>
        <w:pict>
          <v:rect id="_x0000_i1040" style="width:0;height:0" o:hralign="center" o:hrstd="t" o:hr="t" fillcolor="#a0a0a0" stroked="f"/>
        </w:pict>
      </w:r>
    </w:p>
    <w:p w:rsidR="00621F8B" w:rsidRPr="00621F8B" w:rsidRDefault="0031036A" w:rsidP="00621F8B">
      <w:pPr>
        <w:numPr>
          <w:ilvl w:val="0"/>
          <w:numId w:val="4"/>
        </w:numPr>
        <w:shd w:val="clear" w:color="auto" w:fill="F1F1F1"/>
        <w:spacing w:before="100" w:beforeAutospacing="1" w:after="75"/>
        <w:rPr>
          <w:rFonts w:ascii="Titillium Web" w:eastAsia="Times New Roman" w:hAnsi="Titillium Web" w:cs="Times New Roman"/>
          <w:color w:val="333333"/>
          <w:sz w:val="29"/>
          <w:szCs w:val="29"/>
          <w:lang w:eastAsia="it-IT"/>
        </w:rPr>
      </w:pPr>
      <w:hyperlink r:id="rId21" w:history="1">
        <w:r w:rsidR="00621F8B" w:rsidRPr="00621F8B">
          <w:rPr>
            <w:rFonts w:ascii="Titillium Web" w:eastAsia="Times New Roman" w:hAnsi="Titillium Web" w:cs="Times New Roman"/>
            <w:b/>
            <w:bCs/>
            <w:color w:val="B34000"/>
            <w:sz w:val="29"/>
            <w:szCs w:val="29"/>
            <w:u w:val="single"/>
            <w:lang w:eastAsia="it-IT"/>
          </w:rPr>
          <w:t>DECRETO LEGISLATIVO 14 settembre 2015, n. 150 </w:t>
        </w:r>
      </w:hyperlink>
      <w:r w:rsidR="00621F8B" w:rsidRPr="00621F8B">
        <w:rPr>
          <w:rFonts w:ascii="Titillium Web" w:eastAsia="Times New Roman" w:hAnsi="Titillium Web" w:cs="Times New Roman"/>
          <w:color w:val="333333"/>
          <w:sz w:val="29"/>
          <w:szCs w:val="29"/>
          <w:lang w:eastAsia="it-IT"/>
        </w:rPr>
        <w:br/>
        <w:t>Disposizioni per il riordino della normativa in materia di servizi per il lavoro e di politiche attive, ai sensi dell'articolo 1, comma 3, della legge 10 dicembre 2014, n. 183</w:t>
      </w:r>
    </w:p>
    <w:p w:rsidR="00621F8B" w:rsidRDefault="00621F8B" w:rsidP="00621F8B">
      <w:pPr>
        <w:jc w:val="both"/>
        <w:rPr>
          <w:sz w:val="24"/>
          <w:szCs w:val="24"/>
        </w:rPr>
      </w:pPr>
    </w:p>
    <w:p w:rsidR="00621F8B" w:rsidRDefault="00621F8B" w:rsidP="00621F8B">
      <w:pPr>
        <w:jc w:val="both"/>
        <w:rPr>
          <w:sz w:val="24"/>
          <w:szCs w:val="24"/>
        </w:rPr>
      </w:pPr>
    </w:p>
    <w:p w:rsidR="00DD4AD0" w:rsidRDefault="00DD4AD0" w:rsidP="00621F8B">
      <w:pPr>
        <w:jc w:val="both"/>
        <w:rPr>
          <w:sz w:val="24"/>
          <w:szCs w:val="24"/>
        </w:rPr>
      </w:pPr>
    </w:p>
    <w:p w:rsidR="00DD4AD0" w:rsidRDefault="00DD4AD0" w:rsidP="00621F8B">
      <w:pPr>
        <w:jc w:val="both"/>
        <w:rPr>
          <w:sz w:val="24"/>
          <w:szCs w:val="24"/>
        </w:rPr>
      </w:pPr>
    </w:p>
    <w:p w:rsidR="00DD4AD0" w:rsidRDefault="00DD4AD0" w:rsidP="00621F8B">
      <w:pPr>
        <w:jc w:val="both"/>
        <w:rPr>
          <w:sz w:val="24"/>
          <w:szCs w:val="24"/>
        </w:rPr>
      </w:pPr>
    </w:p>
    <w:p w:rsidR="00DD4AD0" w:rsidRDefault="00DD4AD0" w:rsidP="00621F8B">
      <w:pPr>
        <w:jc w:val="both"/>
        <w:rPr>
          <w:sz w:val="24"/>
          <w:szCs w:val="24"/>
        </w:rPr>
      </w:pPr>
    </w:p>
    <w:p w:rsidR="00DD4AD0" w:rsidRDefault="00DD4AD0" w:rsidP="00621F8B">
      <w:pPr>
        <w:jc w:val="both"/>
        <w:rPr>
          <w:sz w:val="24"/>
          <w:szCs w:val="24"/>
        </w:rPr>
      </w:pPr>
    </w:p>
    <w:p w:rsidR="00DD4AD0" w:rsidRDefault="00DD4AD0" w:rsidP="00621F8B">
      <w:pPr>
        <w:jc w:val="both"/>
        <w:rPr>
          <w:sz w:val="24"/>
          <w:szCs w:val="24"/>
        </w:rPr>
      </w:pPr>
    </w:p>
    <w:p w:rsidR="00DD4AD0" w:rsidRDefault="00DD4AD0" w:rsidP="00621F8B">
      <w:pPr>
        <w:jc w:val="both"/>
        <w:rPr>
          <w:sz w:val="24"/>
          <w:szCs w:val="24"/>
        </w:rPr>
      </w:pPr>
    </w:p>
    <w:p w:rsidR="00DD4AD0" w:rsidRDefault="00DD4AD0" w:rsidP="00621F8B">
      <w:pPr>
        <w:jc w:val="both"/>
        <w:rPr>
          <w:sz w:val="24"/>
          <w:szCs w:val="24"/>
        </w:rPr>
      </w:pPr>
    </w:p>
    <w:p w:rsidR="00DD4AD0" w:rsidRDefault="00DD4AD0" w:rsidP="00621F8B">
      <w:pPr>
        <w:jc w:val="both"/>
        <w:rPr>
          <w:sz w:val="24"/>
          <w:szCs w:val="24"/>
        </w:rPr>
      </w:pPr>
    </w:p>
    <w:p w:rsidR="00DD4AD0" w:rsidRDefault="00DD4AD0" w:rsidP="00621F8B">
      <w:pPr>
        <w:jc w:val="both"/>
        <w:rPr>
          <w:sz w:val="24"/>
          <w:szCs w:val="24"/>
        </w:rPr>
      </w:pPr>
    </w:p>
    <w:p w:rsidR="00DD4AD0" w:rsidRDefault="00DD4AD0" w:rsidP="00621F8B">
      <w:pPr>
        <w:jc w:val="both"/>
        <w:rPr>
          <w:sz w:val="24"/>
          <w:szCs w:val="24"/>
        </w:rPr>
      </w:pPr>
    </w:p>
    <w:p w:rsidR="00DD4AD0" w:rsidRDefault="00DD4AD0" w:rsidP="00621F8B">
      <w:pPr>
        <w:jc w:val="both"/>
        <w:rPr>
          <w:sz w:val="24"/>
          <w:szCs w:val="24"/>
        </w:rPr>
      </w:pPr>
    </w:p>
    <w:p w:rsidR="00DD4AD0" w:rsidRPr="00DD4AD0" w:rsidRDefault="00DD4AD0" w:rsidP="00DD4AD0">
      <w:pPr>
        <w:pBdr>
          <w:bottom w:val="single" w:sz="12" w:space="8" w:color="CACACA"/>
        </w:pBdr>
        <w:shd w:val="clear" w:color="auto" w:fill="F1F1F1"/>
        <w:spacing w:after="150"/>
        <w:outlineLvl w:val="0"/>
        <w:rPr>
          <w:rFonts w:ascii="Titillium Web" w:eastAsia="Times New Roman" w:hAnsi="Titillium Web" w:cs="Times New Roman"/>
          <w:b/>
          <w:bCs/>
          <w:color w:val="B34000"/>
          <w:kern w:val="36"/>
          <w:sz w:val="63"/>
          <w:szCs w:val="63"/>
          <w:lang w:eastAsia="it-IT"/>
        </w:rPr>
      </w:pPr>
      <w:r w:rsidRPr="00DD4AD0">
        <w:rPr>
          <w:rFonts w:ascii="Titillium Web" w:eastAsia="Times New Roman" w:hAnsi="Titillium Web" w:cs="Times New Roman"/>
          <w:b/>
          <w:bCs/>
          <w:color w:val="B34000"/>
          <w:kern w:val="36"/>
          <w:sz w:val="63"/>
          <w:szCs w:val="63"/>
          <w:lang w:eastAsia="it-IT"/>
        </w:rPr>
        <w:t>L'Alternanza</w:t>
      </w:r>
    </w:p>
    <w:p w:rsidR="00DD4AD0" w:rsidRPr="00DD4AD0" w:rsidRDefault="00DD4AD0" w:rsidP="00DD4AD0">
      <w:pPr>
        <w:shd w:val="clear" w:color="auto" w:fill="F1F1F1"/>
        <w:spacing w:after="150"/>
        <w:rPr>
          <w:rFonts w:ascii="Titillium Web" w:eastAsia="Times New Roman" w:hAnsi="Titillium Web" w:cs="Times New Roman"/>
          <w:color w:val="333333"/>
          <w:sz w:val="32"/>
          <w:szCs w:val="32"/>
          <w:lang w:eastAsia="it-IT"/>
        </w:rPr>
      </w:pPr>
      <w:r w:rsidRPr="00DD4AD0">
        <w:rPr>
          <w:rFonts w:ascii="Titillium Web" w:eastAsia="Times New Roman" w:hAnsi="Titillium Web" w:cs="Times New Roman"/>
          <w:color w:val="333333"/>
          <w:sz w:val="32"/>
          <w:szCs w:val="32"/>
          <w:lang w:eastAsia="it-IT"/>
        </w:rPr>
        <w:t>L’Alternanza scuola-lavoro è una modalità didattica innovativa, che attraverso l’esperienza pratica aiuta a consolidare le conoscenze acquisite a scuola e testare sul campo le attitudini di studentesse e studenti, ad arricchirne la formazione e a orientarne il percorso di studio e, in futuro di lavoro, grazie a progetti in linea con il loro piano di studi.</w:t>
      </w:r>
    </w:p>
    <w:p w:rsidR="00DD4AD0" w:rsidRPr="00DD4AD0" w:rsidRDefault="00DD4AD0" w:rsidP="00DD4AD0">
      <w:pPr>
        <w:shd w:val="clear" w:color="auto" w:fill="F1F1F1"/>
        <w:spacing w:after="150"/>
        <w:rPr>
          <w:rFonts w:ascii="Titillium Web" w:eastAsia="Times New Roman" w:hAnsi="Titillium Web" w:cs="Times New Roman"/>
          <w:color w:val="333333"/>
          <w:sz w:val="32"/>
          <w:szCs w:val="32"/>
          <w:lang w:eastAsia="it-IT"/>
        </w:rPr>
      </w:pPr>
      <w:r w:rsidRPr="00DD4AD0">
        <w:rPr>
          <w:rFonts w:ascii="Titillium Web" w:eastAsia="Times New Roman" w:hAnsi="Titillium Web" w:cs="Times New Roman"/>
          <w:color w:val="333333"/>
          <w:sz w:val="32"/>
          <w:szCs w:val="32"/>
          <w:lang w:eastAsia="it-IT"/>
        </w:rPr>
        <w:t>L’Alternanza scuola-lavoro, obbligatoria per tutte le studentesse e gli studenti degli ultimi tre anni delle scuole superiori, licei compresi, è una delle innovazioni più significative della legge 107 del 2015 (La Buona Scuola) in linea con il principio della scuola aperta.</w:t>
      </w:r>
    </w:p>
    <w:p w:rsidR="00DD4AD0" w:rsidRPr="00DD4AD0" w:rsidRDefault="00DD4AD0" w:rsidP="00DD4AD0">
      <w:pPr>
        <w:shd w:val="clear" w:color="auto" w:fill="F1F1F1"/>
        <w:spacing w:after="150"/>
        <w:rPr>
          <w:rFonts w:ascii="Titillium Web" w:eastAsia="Times New Roman" w:hAnsi="Titillium Web" w:cs="Times New Roman"/>
          <w:color w:val="333333"/>
          <w:sz w:val="32"/>
          <w:szCs w:val="32"/>
          <w:lang w:eastAsia="it-IT"/>
        </w:rPr>
      </w:pPr>
      <w:r w:rsidRPr="00DD4AD0">
        <w:rPr>
          <w:rFonts w:ascii="Titillium Web" w:eastAsia="Times New Roman" w:hAnsi="Titillium Web" w:cs="Times New Roman"/>
          <w:color w:val="333333"/>
          <w:sz w:val="32"/>
          <w:szCs w:val="32"/>
          <w:lang w:eastAsia="it-IT"/>
        </w:rPr>
        <w:t>Un cambiamento culturale per la costruzione di una via italiana al sistema duale, che riprende buone prassi europee, coniugandole con le specificità del tessuto produttivo ed il contesto socio-culturale italiano.</w:t>
      </w:r>
    </w:p>
    <w:p w:rsidR="00DD4AD0" w:rsidRPr="00DD4AD0" w:rsidRDefault="00DD4AD0" w:rsidP="00DD4AD0">
      <w:pPr>
        <w:pBdr>
          <w:bottom w:val="single" w:sz="12" w:space="8" w:color="CACACA"/>
        </w:pBdr>
        <w:shd w:val="clear" w:color="auto" w:fill="F1F1F1"/>
        <w:spacing w:before="375" w:after="195"/>
        <w:outlineLvl w:val="1"/>
        <w:rPr>
          <w:rFonts w:ascii="Titillium Web" w:eastAsia="Times New Roman" w:hAnsi="Titillium Web" w:cs="Times New Roman"/>
          <w:b/>
          <w:bCs/>
          <w:color w:val="333333"/>
          <w:sz w:val="53"/>
          <w:szCs w:val="53"/>
          <w:lang w:eastAsia="it-IT"/>
        </w:rPr>
      </w:pPr>
      <w:r w:rsidRPr="00DD4AD0">
        <w:rPr>
          <w:rFonts w:ascii="Titillium Web" w:eastAsia="Times New Roman" w:hAnsi="Titillium Web" w:cs="Times New Roman"/>
          <w:b/>
          <w:bCs/>
          <w:color w:val="333333"/>
          <w:sz w:val="53"/>
          <w:szCs w:val="53"/>
          <w:lang w:eastAsia="it-IT"/>
        </w:rPr>
        <w:t>I tempi di attuazione</w:t>
      </w:r>
    </w:p>
    <w:p w:rsidR="00DD4AD0" w:rsidRPr="00DD4AD0" w:rsidRDefault="00DD4AD0" w:rsidP="00DD4AD0">
      <w:pPr>
        <w:numPr>
          <w:ilvl w:val="0"/>
          <w:numId w:val="5"/>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DD4AD0">
        <w:rPr>
          <w:rFonts w:ascii="Titillium Web" w:eastAsia="Times New Roman" w:hAnsi="Titillium Web" w:cs="Times New Roman"/>
          <w:b/>
          <w:bCs/>
          <w:color w:val="333333"/>
          <w:sz w:val="29"/>
          <w:szCs w:val="29"/>
          <w:lang w:eastAsia="it-IT"/>
        </w:rPr>
        <w:t>Anno Scolastico 2015/16</w:t>
      </w:r>
      <w:r w:rsidRPr="00DD4AD0">
        <w:rPr>
          <w:rFonts w:ascii="Titillium Web" w:eastAsia="Times New Roman" w:hAnsi="Titillium Web" w:cs="Times New Roman"/>
          <w:color w:val="333333"/>
          <w:sz w:val="29"/>
          <w:szCs w:val="29"/>
          <w:lang w:eastAsia="it-IT"/>
        </w:rPr>
        <w:br/>
        <w:t>L’Alternanza è obbligatoria per le studentesse e gli studenti del terzo anno: le 400/200 ore rimangono comunque un obiettivo del triennio.</w:t>
      </w:r>
    </w:p>
    <w:p w:rsidR="00DD4AD0" w:rsidRPr="00DD4AD0" w:rsidRDefault="00DD4AD0" w:rsidP="00DD4AD0">
      <w:pPr>
        <w:numPr>
          <w:ilvl w:val="0"/>
          <w:numId w:val="5"/>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DD4AD0">
        <w:rPr>
          <w:rFonts w:ascii="Titillium Web" w:eastAsia="Times New Roman" w:hAnsi="Titillium Web" w:cs="Times New Roman"/>
          <w:b/>
          <w:bCs/>
          <w:color w:val="333333"/>
          <w:sz w:val="29"/>
          <w:szCs w:val="29"/>
          <w:lang w:eastAsia="it-IT"/>
        </w:rPr>
        <w:t>Anno Scolastico 2016/17</w:t>
      </w:r>
      <w:r w:rsidRPr="00DD4AD0">
        <w:rPr>
          <w:rFonts w:ascii="Titillium Web" w:eastAsia="Times New Roman" w:hAnsi="Titillium Web" w:cs="Times New Roman"/>
          <w:color w:val="333333"/>
          <w:sz w:val="29"/>
          <w:szCs w:val="29"/>
          <w:lang w:eastAsia="it-IT"/>
        </w:rPr>
        <w:br/>
        <w:t>L’Alternanza è obbligatoria per le studentesse e gli studenti del terzo e del quarto anno.</w:t>
      </w:r>
    </w:p>
    <w:p w:rsidR="00DD4AD0" w:rsidRPr="00DD4AD0" w:rsidRDefault="00DD4AD0" w:rsidP="00DD4AD0">
      <w:pPr>
        <w:numPr>
          <w:ilvl w:val="0"/>
          <w:numId w:val="5"/>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DD4AD0">
        <w:rPr>
          <w:rFonts w:ascii="Titillium Web" w:eastAsia="Times New Roman" w:hAnsi="Titillium Web" w:cs="Times New Roman"/>
          <w:b/>
          <w:bCs/>
          <w:color w:val="333333"/>
          <w:sz w:val="29"/>
          <w:szCs w:val="29"/>
          <w:lang w:eastAsia="it-IT"/>
        </w:rPr>
        <w:lastRenderedPageBreak/>
        <w:t>Anno Scolastico 2017/18</w:t>
      </w:r>
      <w:r w:rsidRPr="00DD4AD0">
        <w:rPr>
          <w:rFonts w:ascii="Titillium Web" w:eastAsia="Times New Roman" w:hAnsi="Titillium Web" w:cs="Times New Roman"/>
          <w:color w:val="333333"/>
          <w:sz w:val="29"/>
          <w:szCs w:val="29"/>
          <w:lang w:eastAsia="it-IT"/>
        </w:rPr>
        <w:br/>
        <w:t>L'Alternanza è obbligatoria per tutte le studentesse e gli studenti dell’ultimo triennio: circa 1 milione e mezzo.</w:t>
      </w:r>
    </w:p>
    <w:p w:rsidR="00DD4AD0" w:rsidRDefault="00DD4AD0" w:rsidP="00621F8B">
      <w:pPr>
        <w:jc w:val="both"/>
        <w:rPr>
          <w:sz w:val="24"/>
          <w:szCs w:val="24"/>
        </w:rPr>
      </w:pPr>
    </w:p>
    <w:p w:rsidR="00DD4AD0" w:rsidRDefault="00DD4AD0" w:rsidP="00621F8B">
      <w:pPr>
        <w:jc w:val="both"/>
        <w:rPr>
          <w:sz w:val="24"/>
          <w:szCs w:val="24"/>
        </w:rPr>
      </w:pPr>
    </w:p>
    <w:p w:rsidR="00DD4AD0" w:rsidRDefault="00DD4AD0" w:rsidP="00621F8B">
      <w:pPr>
        <w:jc w:val="both"/>
        <w:rPr>
          <w:sz w:val="24"/>
          <w:szCs w:val="24"/>
        </w:rPr>
      </w:pPr>
    </w:p>
    <w:p w:rsidR="00DD4AD0" w:rsidRDefault="00DD4AD0" w:rsidP="00621F8B">
      <w:pPr>
        <w:jc w:val="both"/>
        <w:rPr>
          <w:sz w:val="24"/>
          <w:szCs w:val="24"/>
        </w:rPr>
      </w:pPr>
    </w:p>
    <w:p w:rsidR="00DD4AD0" w:rsidRDefault="00DD4AD0" w:rsidP="00621F8B">
      <w:pPr>
        <w:jc w:val="both"/>
        <w:rPr>
          <w:sz w:val="24"/>
          <w:szCs w:val="24"/>
        </w:rPr>
      </w:pPr>
    </w:p>
    <w:p w:rsidR="00DD4AD0" w:rsidRDefault="00DD4AD0" w:rsidP="00621F8B">
      <w:pPr>
        <w:jc w:val="both"/>
        <w:rPr>
          <w:sz w:val="24"/>
          <w:szCs w:val="24"/>
        </w:rPr>
      </w:pPr>
    </w:p>
    <w:p w:rsidR="00DD4AD0" w:rsidRDefault="00DD4AD0" w:rsidP="00621F8B">
      <w:pPr>
        <w:jc w:val="both"/>
        <w:rPr>
          <w:sz w:val="24"/>
          <w:szCs w:val="24"/>
        </w:rPr>
      </w:pPr>
    </w:p>
    <w:p w:rsidR="00DD4AD0" w:rsidRPr="00DD4AD0" w:rsidRDefault="00DD4AD0" w:rsidP="00DD4AD0">
      <w:pPr>
        <w:pBdr>
          <w:bottom w:val="single" w:sz="12" w:space="8" w:color="CACACA"/>
        </w:pBdr>
        <w:shd w:val="clear" w:color="auto" w:fill="F1F1F1"/>
        <w:spacing w:after="150"/>
        <w:outlineLvl w:val="0"/>
        <w:rPr>
          <w:rFonts w:ascii="Titillium Web" w:eastAsia="Times New Roman" w:hAnsi="Titillium Web" w:cs="Times New Roman"/>
          <w:b/>
          <w:bCs/>
          <w:color w:val="B34000"/>
          <w:kern w:val="36"/>
          <w:sz w:val="32"/>
          <w:szCs w:val="32"/>
          <w:lang w:eastAsia="it-IT"/>
        </w:rPr>
      </w:pPr>
      <w:r w:rsidRPr="00DD4AD0">
        <w:rPr>
          <w:rFonts w:ascii="Titillium Web" w:eastAsia="Times New Roman" w:hAnsi="Titillium Web" w:cs="Times New Roman"/>
          <w:b/>
          <w:bCs/>
          <w:color w:val="B34000"/>
          <w:kern w:val="36"/>
          <w:sz w:val="32"/>
          <w:szCs w:val="32"/>
          <w:lang w:eastAsia="it-IT"/>
        </w:rPr>
        <w:t>La Carta dei Diritti e dei Doveri </w:t>
      </w:r>
      <w:r w:rsidRPr="00DD4AD0">
        <w:rPr>
          <w:rFonts w:ascii="Titillium Web" w:eastAsia="Times New Roman" w:hAnsi="Titillium Web" w:cs="Times New Roman"/>
          <w:b/>
          <w:bCs/>
          <w:color w:val="B34000"/>
          <w:kern w:val="36"/>
          <w:sz w:val="32"/>
          <w:szCs w:val="32"/>
          <w:lang w:eastAsia="it-IT"/>
        </w:rPr>
        <w:br/>
        <w:t>delle studentesse e degli studenti in Alternanza</w:t>
      </w:r>
    </w:p>
    <w:p w:rsidR="00DD4AD0" w:rsidRDefault="00DD4AD0" w:rsidP="00DD4AD0">
      <w:pPr>
        <w:shd w:val="clear" w:color="auto" w:fill="F1F1F1"/>
        <w:spacing w:after="150"/>
        <w:jc w:val="both"/>
        <w:rPr>
          <w:rFonts w:ascii="Titillium Web" w:eastAsia="Times New Roman" w:hAnsi="Titillium Web" w:cs="Times New Roman"/>
          <w:color w:val="333333"/>
          <w:sz w:val="28"/>
          <w:szCs w:val="28"/>
          <w:lang w:eastAsia="it-IT"/>
        </w:rPr>
      </w:pPr>
      <w:r w:rsidRPr="00DD4AD0">
        <w:rPr>
          <w:rFonts w:ascii="Titillium Web" w:eastAsia="Times New Roman" w:hAnsi="Titillium Web" w:cs="Times New Roman"/>
          <w:color w:val="333333"/>
          <w:sz w:val="28"/>
          <w:szCs w:val="28"/>
          <w:lang w:eastAsia="it-IT"/>
        </w:rPr>
        <w:t>È un regolamento composto da </w:t>
      </w:r>
      <w:r w:rsidRPr="00DD4AD0">
        <w:rPr>
          <w:rFonts w:ascii="Titillium Web" w:eastAsia="Times New Roman" w:hAnsi="Titillium Web" w:cs="Times New Roman"/>
          <w:b/>
          <w:bCs/>
          <w:color w:val="333333"/>
          <w:sz w:val="28"/>
          <w:szCs w:val="28"/>
          <w:lang w:eastAsia="it-IT"/>
        </w:rPr>
        <w:t>7 articoli</w:t>
      </w:r>
      <w:r w:rsidRPr="00DD4AD0">
        <w:rPr>
          <w:rFonts w:ascii="Titillium Web" w:eastAsia="Times New Roman" w:hAnsi="Titillium Web" w:cs="Times New Roman"/>
          <w:color w:val="333333"/>
          <w:sz w:val="28"/>
          <w:szCs w:val="28"/>
          <w:lang w:eastAsia="it-IT"/>
        </w:rPr>
        <w:t> che spiegano i diritti e i doveri delle studentesse e degli studenti nel corso delle attività di Alternanza negli ultimi tre anni della scuola superiore. </w:t>
      </w:r>
      <w:r w:rsidRPr="00DD4AD0">
        <w:rPr>
          <w:rFonts w:ascii="Titillium Web" w:eastAsia="Times New Roman" w:hAnsi="Titillium Web" w:cs="Times New Roman"/>
          <w:color w:val="333333"/>
          <w:sz w:val="28"/>
          <w:szCs w:val="28"/>
          <w:lang w:eastAsia="it-IT"/>
        </w:rPr>
        <w:br/>
        <w:t>La Carta mette al centro la necessità di informare al meglio studentesse e studenti e genitori, in un'ottica di </w:t>
      </w:r>
      <w:r w:rsidRPr="00DD4AD0">
        <w:rPr>
          <w:rFonts w:ascii="Titillium Web" w:eastAsia="Times New Roman" w:hAnsi="Titillium Web" w:cs="Times New Roman"/>
          <w:b/>
          <w:bCs/>
          <w:color w:val="333333"/>
          <w:sz w:val="28"/>
          <w:szCs w:val="28"/>
          <w:lang w:eastAsia="it-IT"/>
        </w:rPr>
        <w:t>dialogo e condivisione</w:t>
      </w:r>
      <w:r w:rsidRPr="00DD4AD0">
        <w:rPr>
          <w:rFonts w:ascii="Titillium Web" w:eastAsia="Times New Roman" w:hAnsi="Titillium Web" w:cs="Times New Roman"/>
          <w:color w:val="333333"/>
          <w:sz w:val="28"/>
          <w:szCs w:val="28"/>
          <w:lang w:eastAsia="it-IT"/>
        </w:rPr>
        <w:t> che deve sempre accompagnare il rapporto scuola-famiglia.</w:t>
      </w:r>
      <w:r w:rsidRPr="00DD4AD0">
        <w:rPr>
          <w:rFonts w:ascii="Titillium Web" w:eastAsia="Times New Roman" w:hAnsi="Titillium Web" w:cs="Times New Roman"/>
          <w:color w:val="333333"/>
          <w:sz w:val="28"/>
          <w:szCs w:val="28"/>
          <w:lang w:eastAsia="it-IT"/>
        </w:rPr>
        <w:br/>
        <w:t>Prevede che le ragazze e i ragazzi, impegnati in Alternanza, </w:t>
      </w:r>
      <w:r w:rsidRPr="00DD4AD0">
        <w:rPr>
          <w:rFonts w:ascii="Titillium Web" w:eastAsia="Times New Roman" w:hAnsi="Titillium Web" w:cs="Times New Roman"/>
          <w:b/>
          <w:bCs/>
          <w:color w:val="333333"/>
          <w:sz w:val="28"/>
          <w:szCs w:val="28"/>
          <w:lang w:eastAsia="it-IT"/>
        </w:rPr>
        <w:t>siano accolti in ambienti di formazione adeguati e sicuri</w:t>
      </w:r>
      <w:r w:rsidRPr="00DD4AD0">
        <w:rPr>
          <w:rFonts w:ascii="Titillium Web" w:eastAsia="Times New Roman" w:hAnsi="Titillium Web" w:cs="Times New Roman"/>
          <w:color w:val="333333"/>
          <w:sz w:val="28"/>
          <w:szCs w:val="28"/>
          <w:lang w:eastAsia="it-IT"/>
        </w:rPr>
        <w:t> che favoriscano la crescita della persona e coerenti con l'indirizzo di studio seguito. </w:t>
      </w:r>
    </w:p>
    <w:p w:rsidR="00DD4AD0" w:rsidRPr="00DD4AD0" w:rsidRDefault="00DD4AD0" w:rsidP="00DD4AD0">
      <w:pPr>
        <w:shd w:val="clear" w:color="auto" w:fill="F1F1F1"/>
        <w:spacing w:after="150"/>
        <w:jc w:val="both"/>
        <w:rPr>
          <w:rFonts w:ascii="Titillium Web" w:eastAsia="Times New Roman" w:hAnsi="Titillium Web" w:cs="Times New Roman"/>
          <w:color w:val="333333"/>
          <w:sz w:val="28"/>
          <w:szCs w:val="28"/>
          <w:lang w:eastAsia="it-IT"/>
        </w:rPr>
      </w:pPr>
      <w:r w:rsidRPr="00DD4AD0">
        <w:rPr>
          <w:rFonts w:ascii="Titillium Web" w:eastAsia="Times New Roman" w:hAnsi="Titillium Web" w:cs="Times New Roman"/>
          <w:color w:val="333333"/>
          <w:sz w:val="28"/>
          <w:szCs w:val="28"/>
          <w:lang w:eastAsia="it-IT"/>
        </w:rPr>
        <w:t>Studentesse e studenti avranno diritto ad esprimere alla fine del percorso una </w:t>
      </w:r>
      <w:r w:rsidRPr="00DD4AD0">
        <w:rPr>
          <w:rFonts w:ascii="Titillium Web" w:eastAsia="Times New Roman" w:hAnsi="Titillium Web" w:cs="Times New Roman"/>
          <w:b/>
          <w:bCs/>
          <w:color w:val="333333"/>
          <w:sz w:val="28"/>
          <w:szCs w:val="28"/>
          <w:lang w:eastAsia="it-IT"/>
        </w:rPr>
        <w:t>valutazione sull'efficacia e sulla coerenza del percorso di alternanza</w:t>
      </w:r>
      <w:r w:rsidRPr="00DD4AD0">
        <w:rPr>
          <w:rFonts w:ascii="Titillium Web" w:eastAsia="Times New Roman" w:hAnsi="Titillium Web" w:cs="Times New Roman"/>
          <w:color w:val="333333"/>
          <w:sz w:val="28"/>
          <w:szCs w:val="28"/>
          <w:lang w:eastAsia="it-IT"/>
        </w:rPr>
        <w:t> effettuato rispetto al proprio indirizzo di studio. E dovranno essere </w:t>
      </w:r>
      <w:r w:rsidRPr="00DD4AD0">
        <w:rPr>
          <w:rFonts w:ascii="Titillium Web" w:eastAsia="Times New Roman" w:hAnsi="Titillium Web" w:cs="Times New Roman"/>
          <w:b/>
          <w:bCs/>
          <w:color w:val="333333"/>
          <w:sz w:val="28"/>
          <w:szCs w:val="28"/>
          <w:lang w:eastAsia="it-IT"/>
        </w:rPr>
        <w:t>supportati da tutor </w:t>
      </w:r>
      <w:r w:rsidRPr="00DD4AD0">
        <w:rPr>
          <w:rFonts w:ascii="Titillium Web" w:eastAsia="Times New Roman" w:hAnsi="Titillium Web" w:cs="Times New Roman"/>
          <w:color w:val="333333"/>
          <w:sz w:val="28"/>
          <w:szCs w:val="28"/>
          <w:lang w:eastAsia="it-IT"/>
        </w:rPr>
        <w:t>dell'azienda ospitante in rapporto al rischio delle attività svolte:</w:t>
      </w:r>
    </w:p>
    <w:p w:rsidR="00DD4AD0" w:rsidRPr="00DD4AD0" w:rsidRDefault="00DD4AD0" w:rsidP="00DD4AD0">
      <w:pPr>
        <w:numPr>
          <w:ilvl w:val="0"/>
          <w:numId w:val="6"/>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DD4AD0">
        <w:rPr>
          <w:rFonts w:ascii="Titillium Web" w:eastAsia="Times New Roman" w:hAnsi="Titillium Web" w:cs="Times New Roman"/>
          <w:b/>
          <w:bCs/>
          <w:color w:val="333333"/>
          <w:sz w:val="29"/>
          <w:szCs w:val="29"/>
          <w:lang w:eastAsia="it-IT"/>
        </w:rPr>
        <w:t>5</w:t>
      </w:r>
      <w:r w:rsidRPr="00DD4AD0">
        <w:rPr>
          <w:rFonts w:ascii="Titillium Web" w:eastAsia="Times New Roman" w:hAnsi="Titillium Web" w:cs="Times New Roman"/>
          <w:color w:val="333333"/>
          <w:sz w:val="29"/>
          <w:szCs w:val="29"/>
          <w:lang w:eastAsia="it-IT"/>
        </w:rPr>
        <w:t> studentesse e/o studenti per ogni tutor interno, </w:t>
      </w:r>
      <w:r w:rsidRPr="00DD4AD0">
        <w:rPr>
          <w:rFonts w:ascii="Titillium Web" w:eastAsia="Times New Roman" w:hAnsi="Titillium Web" w:cs="Times New Roman"/>
          <w:color w:val="333333"/>
          <w:sz w:val="29"/>
          <w:szCs w:val="29"/>
          <w:lang w:eastAsia="it-IT"/>
        </w:rPr>
        <w:br/>
      </w:r>
      <w:r w:rsidRPr="00DD4AD0">
        <w:rPr>
          <w:rFonts w:ascii="Titillium Web" w:eastAsia="Times New Roman" w:hAnsi="Titillium Web" w:cs="Times New Roman"/>
          <w:b/>
          <w:bCs/>
          <w:color w:val="333333"/>
          <w:sz w:val="29"/>
          <w:szCs w:val="29"/>
          <w:lang w:eastAsia="it-IT"/>
        </w:rPr>
        <w:t>per attività ad alto rischio</w:t>
      </w:r>
    </w:p>
    <w:p w:rsidR="00DD4AD0" w:rsidRPr="00DD4AD0" w:rsidRDefault="00DD4AD0" w:rsidP="00DD4AD0">
      <w:pPr>
        <w:numPr>
          <w:ilvl w:val="0"/>
          <w:numId w:val="6"/>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DD4AD0">
        <w:rPr>
          <w:rFonts w:ascii="Titillium Web" w:eastAsia="Times New Roman" w:hAnsi="Titillium Web" w:cs="Times New Roman"/>
          <w:b/>
          <w:bCs/>
          <w:color w:val="333333"/>
          <w:sz w:val="29"/>
          <w:szCs w:val="29"/>
          <w:lang w:eastAsia="it-IT"/>
        </w:rPr>
        <w:t>8</w:t>
      </w:r>
      <w:r w:rsidRPr="00DD4AD0">
        <w:rPr>
          <w:rFonts w:ascii="Titillium Web" w:eastAsia="Times New Roman" w:hAnsi="Titillium Web" w:cs="Times New Roman"/>
          <w:color w:val="333333"/>
          <w:sz w:val="29"/>
          <w:szCs w:val="29"/>
          <w:lang w:eastAsia="it-IT"/>
        </w:rPr>
        <w:t> studentesse e/o studenti per ogni tutor </w:t>
      </w:r>
      <w:r w:rsidRPr="00DD4AD0">
        <w:rPr>
          <w:rFonts w:ascii="Titillium Web" w:eastAsia="Times New Roman" w:hAnsi="Titillium Web" w:cs="Times New Roman"/>
          <w:color w:val="333333"/>
          <w:sz w:val="29"/>
          <w:szCs w:val="29"/>
          <w:lang w:eastAsia="it-IT"/>
        </w:rPr>
        <w:br/>
      </w:r>
      <w:r w:rsidRPr="00DD4AD0">
        <w:rPr>
          <w:rFonts w:ascii="Titillium Web" w:eastAsia="Times New Roman" w:hAnsi="Titillium Web" w:cs="Times New Roman"/>
          <w:b/>
          <w:bCs/>
          <w:color w:val="333333"/>
          <w:sz w:val="29"/>
          <w:szCs w:val="29"/>
          <w:lang w:eastAsia="it-IT"/>
        </w:rPr>
        <w:t>per attività a medio rischio</w:t>
      </w:r>
    </w:p>
    <w:p w:rsidR="00DD4AD0" w:rsidRPr="00DD4AD0" w:rsidRDefault="00DD4AD0" w:rsidP="00DD4AD0">
      <w:pPr>
        <w:numPr>
          <w:ilvl w:val="0"/>
          <w:numId w:val="6"/>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DD4AD0">
        <w:rPr>
          <w:rFonts w:ascii="Titillium Web" w:eastAsia="Times New Roman" w:hAnsi="Titillium Web" w:cs="Times New Roman"/>
          <w:b/>
          <w:bCs/>
          <w:color w:val="333333"/>
          <w:sz w:val="29"/>
          <w:szCs w:val="29"/>
          <w:lang w:eastAsia="it-IT"/>
        </w:rPr>
        <w:t>12</w:t>
      </w:r>
      <w:r w:rsidRPr="00DD4AD0">
        <w:rPr>
          <w:rFonts w:ascii="Titillium Web" w:eastAsia="Times New Roman" w:hAnsi="Titillium Web" w:cs="Times New Roman"/>
          <w:color w:val="333333"/>
          <w:sz w:val="29"/>
          <w:szCs w:val="29"/>
          <w:lang w:eastAsia="it-IT"/>
        </w:rPr>
        <w:t> studentesse e/o studenti per ogni tutor </w:t>
      </w:r>
      <w:r w:rsidRPr="00DD4AD0">
        <w:rPr>
          <w:rFonts w:ascii="Titillium Web" w:eastAsia="Times New Roman" w:hAnsi="Titillium Web" w:cs="Times New Roman"/>
          <w:color w:val="333333"/>
          <w:sz w:val="29"/>
          <w:szCs w:val="29"/>
          <w:lang w:eastAsia="it-IT"/>
        </w:rPr>
        <w:br/>
      </w:r>
      <w:r w:rsidRPr="00DD4AD0">
        <w:rPr>
          <w:rFonts w:ascii="Titillium Web" w:eastAsia="Times New Roman" w:hAnsi="Titillium Web" w:cs="Times New Roman"/>
          <w:b/>
          <w:bCs/>
          <w:color w:val="333333"/>
          <w:sz w:val="29"/>
          <w:szCs w:val="29"/>
          <w:lang w:eastAsia="it-IT"/>
        </w:rPr>
        <w:t>per attività a basso rischio</w:t>
      </w:r>
    </w:p>
    <w:p w:rsidR="00DD4AD0" w:rsidRPr="00DD4AD0" w:rsidRDefault="00DD4AD0" w:rsidP="00DD4AD0">
      <w:pPr>
        <w:shd w:val="clear" w:color="auto" w:fill="F1F1F1"/>
        <w:spacing w:after="150"/>
        <w:rPr>
          <w:rFonts w:ascii="Titillium Web" w:eastAsia="Times New Roman" w:hAnsi="Titillium Web" w:cs="Times New Roman"/>
          <w:color w:val="333333"/>
          <w:sz w:val="32"/>
          <w:szCs w:val="32"/>
          <w:lang w:eastAsia="it-IT"/>
        </w:rPr>
      </w:pPr>
      <w:r w:rsidRPr="00DD4AD0">
        <w:rPr>
          <w:rFonts w:ascii="Titillium Web" w:eastAsia="Times New Roman" w:hAnsi="Titillium Web" w:cs="Times New Roman"/>
          <w:color w:val="333333"/>
          <w:sz w:val="32"/>
          <w:szCs w:val="32"/>
          <w:lang w:eastAsia="it-IT"/>
        </w:rPr>
        <w:t>In cambio, le studentesse e gli studenti avranno il dovere di:</w:t>
      </w:r>
    </w:p>
    <w:p w:rsidR="00DD4AD0" w:rsidRPr="00DD4AD0" w:rsidRDefault="00DD4AD0" w:rsidP="00DD4AD0">
      <w:pPr>
        <w:numPr>
          <w:ilvl w:val="0"/>
          <w:numId w:val="7"/>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DD4AD0">
        <w:rPr>
          <w:rFonts w:ascii="Titillium Web" w:eastAsia="Times New Roman" w:hAnsi="Titillium Web" w:cs="Times New Roman"/>
          <w:b/>
          <w:bCs/>
          <w:color w:val="333333"/>
          <w:sz w:val="29"/>
          <w:szCs w:val="29"/>
          <w:lang w:eastAsia="it-IT"/>
        </w:rPr>
        <w:t>frequentare</w:t>
      </w:r>
      <w:r w:rsidRPr="00DD4AD0">
        <w:rPr>
          <w:rFonts w:ascii="Titillium Web" w:eastAsia="Times New Roman" w:hAnsi="Titillium Web" w:cs="Times New Roman"/>
          <w:color w:val="333333"/>
          <w:sz w:val="29"/>
          <w:szCs w:val="29"/>
          <w:lang w:eastAsia="it-IT"/>
        </w:rPr>
        <w:t> le attività per </w:t>
      </w:r>
      <w:r w:rsidRPr="00DD4AD0">
        <w:rPr>
          <w:rFonts w:ascii="Titillium Web" w:eastAsia="Times New Roman" w:hAnsi="Titillium Web" w:cs="Times New Roman"/>
          <w:b/>
          <w:bCs/>
          <w:color w:val="333333"/>
          <w:sz w:val="29"/>
          <w:szCs w:val="29"/>
          <w:lang w:eastAsia="it-IT"/>
        </w:rPr>
        <w:t>almeno tre quarti</w:t>
      </w:r>
      <w:r w:rsidRPr="00DD4AD0">
        <w:rPr>
          <w:rFonts w:ascii="Titillium Web" w:eastAsia="Times New Roman" w:hAnsi="Titillium Web" w:cs="Times New Roman"/>
          <w:color w:val="333333"/>
          <w:sz w:val="29"/>
          <w:szCs w:val="29"/>
          <w:lang w:eastAsia="it-IT"/>
        </w:rPr>
        <w:t> delle ore previste,</w:t>
      </w:r>
    </w:p>
    <w:p w:rsidR="00DD4AD0" w:rsidRPr="00DD4AD0" w:rsidRDefault="00DD4AD0" w:rsidP="00DD4AD0">
      <w:pPr>
        <w:numPr>
          <w:ilvl w:val="0"/>
          <w:numId w:val="7"/>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DD4AD0">
        <w:rPr>
          <w:rFonts w:ascii="Titillium Web" w:eastAsia="Times New Roman" w:hAnsi="Titillium Web" w:cs="Times New Roman"/>
          <w:b/>
          <w:bCs/>
          <w:color w:val="333333"/>
          <w:sz w:val="29"/>
          <w:szCs w:val="29"/>
          <w:lang w:eastAsia="it-IT"/>
        </w:rPr>
        <w:t>rispettare</w:t>
      </w:r>
      <w:r w:rsidRPr="00DD4AD0">
        <w:rPr>
          <w:rFonts w:ascii="Titillium Web" w:eastAsia="Times New Roman" w:hAnsi="Titillium Web" w:cs="Times New Roman"/>
          <w:color w:val="333333"/>
          <w:sz w:val="29"/>
          <w:szCs w:val="29"/>
          <w:lang w:eastAsia="it-IT"/>
        </w:rPr>
        <w:t> le norme in materia di </w:t>
      </w:r>
      <w:r w:rsidRPr="00DD4AD0">
        <w:rPr>
          <w:rFonts w:ascii="Titillium Web" w:eastAsia="Times New Roman" w:hAnsi="Titillium Web" w:cs="Times New Roman"/>
          <w:b/>
          <w:bCs/>
          <w:color w:val="333333"/>
          <w:sz w:val="29"/>
          <w:szCs w:val="29"/>
          <w:lang w:eastAsia="it-IT"/>
        </w:rPr>
        <w:t>igiene</w:t>
      </w:r>
      <w:r w:rsidRPr="00DD4AD0">
        <w:rPr>
          <w:rFonts w:ascii="Titillium Web" w:eastAsia="Times New Roman" w:hAnsi="Titillium Web" w:cs="Times New Roman"/>
          <w:color w:val="333333"/>
          <w:sz w:val="29"/>
          <w:szCs w:val="29"/>
          <w:lang w:eastAsia="it-IT"/>
        </w:rPr>
        <w:t>, </w:t>
      </w:r>
      <w:r w:rsidRPr="00DD4AD0">
        <w:rPr>
          <w:rFonts w:ascii="Titillium Web" w:eastAsia="Times New Roman" w:hAnsi="Titillium Web" w:cs="Times New Roman"/>
          <w:b/>
          <w:bCs/>
          <w:color w:val="333333"/>
          <w:sz w:val="29"/>
          <w:szCs w:val="29"/>
          <w:lang w:eastAsia="it-IT"/>
        </w:rPr>
        <w:t>salute e sicurezza</w:t>
      </w:r>
      <w:r w:rsidRPr="00DD4AD0">
        <w:rPr>
          <w:rFonts w:ascii="Titillium Web" w:eastAsia="Times New Roman" w:hAnsi="Titillium Web" w:cs="Times New Roman"/>
          <w:color w:val="333333"/>
          <w:sz w:val="29"/>
          <w:szCs w:val="29"/>
          <w:lang w:eastAsia="it-IT"/>
        </w:rPr>
        <w:t> sui luoghi di lavoro</w:t>
      </w:r>
    </w:p>
    <w:p w:rsidR="00DD4AD0" w:rsidRPr="00DD4AD0" w:rsidRDefault="00DD4AD0" w:rsidP="00DD4AD0">
      <w:pPr>
        <w:numPr>
          <w:ilvl w:val="0"/>
          <w:numId w:val="7"/>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DD4AD0">
        <w:rPr>
          <w:rFonts w:ascii="Titillium Web" w:eastAsia="Times New Roman" w:hAnsi="Titillium Web" w:cs="Times New Roman"/>
          <w:b/>
          <w:bCs/>
          <w:color w:val="333333"/>
          <w:sz w:val="29"/>
          <w:szCs w:val="29"/>
          <w:lang w:eastAsia="it-IT"/>
        </w:rPr>
        <w:t>mantenere una riservatezza</w:t>
      </w:r>
      <w:r w:rsidRPr="00DD4AD0">
        <w:rPr>
          <w:rFonts w:ascii="Titillium Web" w:eastAsia="Times New Roman" w:hAnsi="Titillium Web" w:cs="Times New Roman"/>
          <w:color w:val="333333"/>
          <w:sz w:val="29"/>
          <w:szCs w:val="29"/>
          <w:lang w:eastAsia="it-IT"/>
        </w:rPr>
        <w:t> in relazione a dati, informazioni e conoscenze specifiche delle aziende visitate.</w:t>
      </w:r>
    </w:p>
    <w:p w:rsidR="00DD4AD0" w:rsidRPr="00DD4AD0" w:rsidRDefault="00DD4AD0" w:rsidP="00DD4AD0">
      <w:pPr>
        <w:shd w:val="clear" w:color="auto" w:fill="F1F1F1"/>
        <w:spacing w:after="0"/>
        <w:rPr>
          <w:rFonts w:ascii="Titillium Web" w:eastAsia="Times New Roman" w:hAnsi="Titillium Web" w:cs="Times New Roman"/>
          <w:color w:val="333333"/>
          <w:sz w:val="28"/>
          <w:szCs w:val="28"/>
          <w:lang w:eastAsia="it-IT"/>
        </w:rPr>
      </w:pPr>
      <w:r w:rsidRPr="00DD4AD0">
        <w:rPr>
          <w:rFonts w:ascii="Titillium Web" w:eastAsia="Times New Roman" w:hAnsi="Titillium Web" w:cs="Times New Roman"/>
          <w:color w:val="333333"/>
          <w:sz w:val="28"/>
          <w:szCs w:val="28"/>
          <w:lang w:eastAsia="it-IT"/>
        </w:rPr>
        <w:lastRenderedPageBreak/>
        <w:t>Le studentesse e gli studenti saranno inoltre </w:t>
      </w:r>
      <w:r w:rsidRPr="00DD4AD0">
        <w:rPr>
          <w:rFonts w:ascii="Titillium Web" w:eastAsia="Times New Roman" w:hAnsi="Titillium Web" w:cs="Times New Roman"/>
          <w:b/>
          <w:bCs/>
          <w:color w:val="333333"/>
          <w:sz w:val="28"/>
          <w:szCs w:val="28"/>
          <w:lang w:eastAsia="it-IT"/>
        </w:rPr>
        <w:t>assicurati</w:t>
      </w:r>
      <w:r w:rsidRPr="00DD4AD0">
        <w:rPr>
          <w:rFonts w:ascii="Titillium Web" w:eastAsia="Times New Roman" w:hAnsi="Titillium Web" w:cs="Times New Roman"/>
          <w:color w:val="333333"/>
          <w:sz w:val="28"/>
          <w:szCs w:val="28"/>
          <w:lang w:eastAsia="it-IT"/>
        </w:rPr>
        <w:t>, a carico dello Stato, all'Inail contro gli infortuni e coperti da un'assicurazione per la responsabilità civile verso terzi.</w:t>
      </w:r>
      <w:r w:rsidRPr="00DD4AD0">
        <w:rPr>
          <w:rFonts w:ascii="Titillium Web" w:eastAsia="Times New Roman" w:hAnsi="Titillium Web" w:cs="Times New Roman"/>
          <w:color w:val="333333"/>
          <w:sz w:val="28"/>
          <w:szCs w:val="28"/>
          <w:lang w:eastAsia="it-IT"/>
        </w:rPr>
        <w:br/>
        <w:t>Ampio spazio, nel testo, viene dato al capitolo relativo a "</w:t>
      </w:r>
      <w:hyperlink r:id="rId22" w:anchor="sicurezza" w:history="1">
        <w:r w:rsidRPr="00DD4AD0">
          <w:rPr>
            <w:rFonts w:ascii="Titillium Web" w:eastAsia="Times New Roman" w:hAnsi="Titillium Web" w:cs="Times New Roman"/>
            <w:b/>
            <w:bCs/>
            <w:color w:val="B34000"/>
            <w:sz w:val="28"/>
            <w:szCs w:val="28"/>
            <w:u w:val="single"/>
            <w:lang w:eastAsia="it-IT"/>
          </w:rPr>
          <w:t>Salute e sicurezza</w:t>
        </w:r>
      </w:hyperlink>
      <w:r w:rsidRPr="00DD4AD0">
        <w:rPr>
          <w:rFonts w:ascii="Titillium Web" w:eastAsia="Times New Roman" w:hAnsi="Titillium Web" w:cs="Times New Roman"/>
          <w:color w:val="333333"/>
          <w:sz w:val="28"/>
          <w:szCs w:val="28"/>
          <w:lang w:eastAsia="it-IT"/>
        </w:rPr>
        <w:t>", prevedendo, fra l'altro, un numero limite di studentesse e studenti ammissibili in una struttura, un'apposita formazione in materia, anche in collaborazione con enti competenti come l'Inail.</w:t>
      </w:r>
    </w:p>
    <w:p w:rsidR="00DD4AD0" w:rsidRPr="00DD4AD0" w:rsidRDefault="00DD4AD0" w:rsidP="00DD4AD0">
      <w:pPr>
        <w:shd w:val="clear" w:color="auto" w:fill="F1F1F1"/>
        <w:spacing w:after="0"/>
        <w:rPr>
          <w:rFonts w:ascii="Titillium Web" w:eastAsia="Times New Roman" w:hAnsi="Titillium Web" w:cs="Times New Roman"/>
          <w:color w:val="333333"/>
          <w:sz w:val="28"/>
          <w:szCs w:val="28"/>
          <w:lang w:eastAsia="it-IT"/>
        </w:rPr>
      </w:pPr>
      <w:r w:rsidRPr="00DD4AD0">
        <w:rPr>
          <w:rFonts w:ascii="Titillium Web" w:eastAsia="Times New Roman" w:hAnsi="Titillium Web" w:cs="Times New Roman"/>
          <w:color w:val="333333"/>
          <w:sz w:val="28"/>
          <w:szCs w:val="28"/>
          <w:lang w:eastAsia="it-IT"/>
        </w:rPr>
        <w:t>Presso ogni Ufficio scolastico, </w:t>
      </w:r>
      <w:r w:rsidRPr="00DD4AD0">
        <w:rPr>
          <w:rFonts w:ascii="Titillium Web" w:eastAsia="Times New Roman" w:hAnsi="Titillium Web" w:cs="Times New Roman"/>
          <w:b/>
          <w:bCs/>
          <w:color w:val="333333"/>
          <w:sz w:val="28"/>
          <w:szCs w:val="28"/>
          <w:lang w:eastAsia="it-IT"/>
        </w:rPr>
        <w:t>un'apposita commissione vigilerà</w:t>
      </w:r>
      <w:r w:rsidRPr="00DD4AD0">
        <w:rPr>
          <w:rFonts w:ascii="Titillium Web" w:eastAsia="Times New Roman" w:hAnsi="Titillium Web" w:cs="Times New Roman"/>
          <w:color w:val="333333"/>
          <w:sz w:val="28"/>
          <w:szCs w:val="28"/>
          <w:lang w:eastAsia="it-IT"/>
        </w:rPr>
        <w:t> sul rispetto delle regole previste (bottone rosso).</w:t>
      </w:r>
    </w:p>
    <w:p w:rsidR="00DD4AD0" w:rsidRPr="00DD4AD0" w:rsidRDefault="00DD4AD0" w:rsidP="00DD4AD0">
      <w:pPr>
        <w:shd w:val="clear" w:color="auto" w:fill="F1F1F1"/>
        <w:spacing w:after="0"/>
        <w:rPr>
          <w:rFonts w:ascii="Titillium Web" w:eastAsia="Times New Roman" w:hAnsi="Titillium Web" w:cs="Times New Roman"/>
          <w:color w:val="333333"/>
          <w:sz w:val="28"/>
          <w:szCs w:val="28"/>
          <w:lang w:eastAsia="it-IT"/>
        </w:rPr>
      </w:pPr>
      <w:r w:rsidRPr="00DD4AD0">
        <w:rPr>
          <w:rFonts w:ascii="Titillium Web" w:eastAsia="Times New Roman" w:hAnsi="Titillium Web" w:cs="Times New Roman"/>
          <w:color w:val="333333"/>
          <w:sz w:val="28"/>
          <w:szCs w:val="28"/>
          <w:lang w:eastAsia="it-IT"/>
        </w:rPr>
        <w:t>La Carta dei diritti e dei doveri delle studentesse e degli studenti in Alternanza rappresenta un </w:t>
      </w:r>
      <w:r w:rsidRPr="00DD4AD0">
        <w:rPr>
          <w:rFonts w:ascii="Titillium Web" w:eastAsia="Times New Roman" w:hAnsi="Titillium Web" w:cs="Times New Roman"/>
          <w:b/>
          <w:bCs/>
          <w:color w:val="333333"/>
          <w:sz w:val="28"/>
          <w:szCs w:val="28"/>
          <w:lang w:eastAsia="it-IT"/>
        </w:rPr>
        <w:t>elemento di forte qualificazione</w:t>
      </w:r>
      <w:r w:rsidRPr="00DD4AD0">
        <w:rPr>
          <w:rFonts w:ascii="Titillium Web" w:eastAsia="Times New Roman" w:hAnsi="Titillium Web" w:cs="Times New Roman"/>
          <w:color w:val="333333"/>
          <w:sz w:val="28"/>
          <w:szCs w:val="28"/>
          <w:lang w:eastAsia="it-IT"/>
        </w:rPr>
        <w:t> dei percorsi scuola-lavoro</w:t>
      </w:r>
    </w:p>
    <w:p w:rsidR="00DD4AD0" w:rsidRDefault="00DD4AD0" w:rsidP="00621F8B">
      <w:pPr>
        <w:jc w:val="both"/>
        <w:rPr>
          <w:sz w:val="24"/>
          <w:szCs w:val="24"/>
        </w:rPr>
      </w:pPr>
    </w:p>
    <w:p w:rsidR="00DD4AD0" w:rsidRDefault="00DD4AD0" w:rsidP="00621F8B">
      <w:pPr>
        <w:jc w:val="both"/>
        <w:rPr>
          <w:sz w:val="24"/>
          <w:szCs w:val="24"/>
        </w:rPr>
      </w:pPr>
    </w:p>
    <w:p w:rsidR="00DD4AD0" w:rsidRDefault="00DD4AD0" w:rsidP="00621F8B">
      <w:pPr>
        <w:jc w:val="both"/>
        <w:rPr>
          <w:sz w:val="24"/>
          <w:szCs w:val="24"/>
        </w:rPr>
      </w:pPr>
    </w:p>
    <w:p w:rsidR="00DD4AD0" w:rsidRDefault="00DD4AD0" w:rsidP="00621F8B">
      <w:pPr>
        <w:jc w:val="both"/>
        <w:rPr>
          <w:sz w:val="24"/>
          <w:szCs w:val="24"/>
        </w:rPr>
      </w:pPr>
    </w:p>
    <w:p w:rsidR="00DD4AD0" w:rsidRPr="00DD4AD0" w:rsidRDefault="00DD4AD0" w:rsidP="00DD4AD0">
      <w:pPr>
        <w:pBdr>
          <w:bottom w:val="single" w:sz="12" w:space="8" w:color="CACACA"/>
        </w:pBdr>
        <w:shd w:val="clear" w:color="auto" w:fill="F1F1F1"/>
        <w:spacing w:after="150"/>
        <w:outlineLvl w:val="0"/>
        <w:rPr>
          <w:rFonts w:ascii="Titillium Web" w:eastAsia="Times New Roman" w:hAnsi="Titillium Web" w:cs="Times New Roman"/>
          <w:b/>
          <w:bCs/>
          <w:color w:val="B34000"/>
          <w:kern w:val="36"/>
          <w:sz w:val="63"/>
          <w:szCs w:val="63"/>
          <w:lang w:eastAsia="it-IT"/>
        </w:rPr>
      </w:pPr>
      <w:r w:rsidRPr="00DD4AD0">
        <w:rPr>
          <w:rFonts w:ascii="Titillium Web" w:eastAsia="Times New Roman" w:hAnsi="Titillium Web" w:cs="Times New Roman"/>
          <w:b/>
          <w:bCs/>
          <w:color w:val="B34000"/>
          <w:kern w:val="36"/>
          <w:sz w:val="63"/>
          <w:szCs w:val="63"/>
          <w:lang w:eastAsia="it-IT"/>
        </w:rPr>
        <w:t>Il registro dell'Alternanza</w:t>
      </w:r>
    </w:p>
    <w:p w:rsidR="00DD4AD0" w:rsidRPr="00DD4AD0" w:rsidRDefault="00DD4AD0" w:rsidP="00DD4AD0">
      <w:pPr>
        <w:shd w:val="clear" w:color="auto" w:fill="F1F1F1"/>
        <w:spacing w:after="150"/>
        <w:rPr>
          <w:rFonts w:ascii="Titillium Web" w:eastAsia="Times New Roman" w:hAnsi="Titillium Web" w:cs="Times New Roman"/>
          <w:color w:val="333333"/>
          <w:sz w:val="28"/>
          <w:szCs w:val="28"/>
          <w:lang w:eastAsia="it-IT"/>
        </w:rPr>
      </w:pPr>
      <w:r w:rsidRPr="00DD4AD0">
        <w:rPr>
          <w:rFonts w:ascii="Titillium Web" w:eastAsia="Times New Roman" w:hAnsi="Titillium Web" w:cs="Times New Roman"/>
          <w:b/>
          <w:bCs/>
          <w:color w:val="333333"/>
          <w:sz w:val="28"/>
          <w:szCs w:val="28"/>
          <w:lang w:eastAsia="it-IT"/>
        </w:rPr>
        <w:t>Un punto d’incontro</w:t>
      </w:r>
      <w:r w:rsidRPr="00DD4AD0">
        <w:rPr>
          <w:rFonts w:ascii="Titillium Web" w:eastAsia="Times New Roman" w:hAnsi="Titillium Web" w:cs="Times New Roman"/>
          <w:color w:val="333333"/>
          <w:sz w:val="28"/>
          <w:szCs w:val="28"/>
          <w:lang w:eastAsia="it-IT"/>
        </w:rPr>
        <w:t> fra le aziende italiane e i ragazzi e le ragazze del triennio della scuola secondaria di II grado.</w:t>
      </w:r>
    </w:p>
    <w:p w:rsidR="00DD4AD0" w:rsidRPr="00DD4AD0" w:rsidRDefault="00DD4AD0" w:rsidP="00DD4AD0">
      <w:pPr>
        <w:shd w:val="clear" w:color="auto" w:fill="F1F1F1"/>
        <w:spacing w:after="150"/>
        <w:rPr>
          <w:rFonts w:ascii="Titillium Web" w:eastAsia="Times New Roman" w:hAnsi="Titillium Web" w:cs="Times New Roman"/>
          <w:color w:val="333333"/>
          <w:sz w:val="28"/>
          <w:szCs w:val="28"/>
          <w:lang w:eastAsia="it-IT"/>
        </w:rPr>
      </w:pPr>
      <w:r w:rsidRPr="00DD4AD0">
        <w:rPr>
          <w:rFonts w:ascii="Titillium Web" w:eastAsia="Times New Roman" w:hAnsi="Titillium Web" w:cs="Times New Roman"/>
          <w:b/>
          <w:bCs/>
          <w:color w:val="333333"/>
          <w:sz w:val="28"/>
          <w:szCs w:val="28"/>
          <w:lang w:eastAsia="it-IT"/>
        </w:rPr>
        <w:t>Un’area aperta</w:t>
      </w:r>
      <w:r w:rsidRPr="00DD4AD0">
        <w:rPr>
          <w:rFonts w:ascii="Titillium Web" w:eastAsia="Times New Roman" w:hAnsi="Titillium Web" w:cs="Times New Roman"/>
          <w:color w:val="333333"/>
          <w:sz w:val="28"/>
          <w:szCs w:val="28"/>
          <w:lang w:eastAsia="it-IT"/>
        </w:rPr>
        <w:t> in cui gratuitamente le imprese, gli enti pubblici e privati, le associazioni e i professionisti che vogliono investire sullo sviluppo educativo e professionale dei giovani, possono iscriversi mettendo a disposizione percorsi di alternanza presso le proprie strutture. </w:t>
      </w:r>
      <w:r w:rsidRPr="00DD4AD0">
        <w:rPr>
          <w:rFonts w:ascii="Titillium Web" w:eastAsia="Times New Roman" w:hAnsi="Titillium Web" w:cs="Times New Roman"/>
          <w:color w:val="333333"/>
          <w:sz w:val="28"/>
          <w:szCs w:val="28"/>
          <w:lang w:eastAsia="it-IT"/>
        </w:rPr>
        <w:br/>
        <w:t>Per ciascuna impresa, ente o professionista, il Registro riporta:</w:t>
      </w:r>
    </w:p>
    <w:p w:rsidR="00DD4AD0" w:rsidRPr="00DD4AD0" w:rsidRDefault="00DD4AD0" w:rsidP="00DD4AD0">
      <w:pPr>
        <w:numPr>
          <w:ilvl w:val="0"/>
          <w:numId w:val="8"/>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DD4AD0">
        <w:rPr>
          <w:rFonts w:ascii="Titillium Web" w:eastAsia="Times New Roman" w:hAnsi="Titillium Web" w:cs="Times New Roman"/>
          <w:color w:val="333333"/>
          <w:sz w:val="29"/>
          <w:szCs w:val="29"/>
          <w:lang w:eastAsia="it-IT"/>
        </w:rPr>
        <w:t>il </w:t>
      </w:r>
      <w:r w:rsidRPr="00DD4AD0">
        <w:rPr>
          <w:rFonts w:ascii="Titillium Web" w:eastAsia="Times New Roman" w:hAnsi="Titillium Web" w:cs="Times New Roman"/>
          <w:b/>
          <w:bCs/>
          <w:color w:val="333333"/>
          <w:sz w:val="29"/>
          <w:szCs w:val="29"/>
          <w:lang w:eastAsia="it-IT"/>
        </w:rPr>
        <w:t>numero massimo</w:t>
      </w:r>
      <w:r w:rsidRPr="00DD4AD0">
        <w:rPr>
          <w:rFonts w:ascii="Titillium Web" w:eastAsia="Times New Roman" w:hAnsi="Titillium Web" w:cs="Times New Roman"/>
          <w:color w:val="333333"/>
          <w:sz w:val="29"/>
          <w:szCs w:val="29"/>
          <w:lang w:eastAsia="it-IT"/>
        </w:rPr>
        <w:t> delle studentesse e degli studenti ospitabili</w:t>
      </w:r>
    </w:p>
    <w:p w:rsidR="00DD4AD0" w:rsidRPr="00DD4AD0" w:rsidRDefault="00DD4AD0" w:rsidP="00DD4AD0">
      <w:pPr>
        <w:numPr>
          <w:ilvl w:val="0"/>
          <w:numId w:val="8"/>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DD4AD0">
        <w:rPr>
          <w:rFonts w:ascii="Titillium Web" w:eastAsia="Times New Roman" w:hAnsi="Titillium Web" w:cs="Times New Roman"/>
          <w:color w:val="333333"/>
          <w:sz w:val="29"/>
          <w:szCs w:val="29"/>
          <w:lang w:eastAsia="it-IT"/>
        </w:rPr>
        <w:t>i </w:t>
      </w:r>
      <w:r w:rsidRPr="00DD4AD0">
        <w:rPr>
          <w:rFonts w:ascii="Titillium Web" w:eastAsia="Times New Roman" w:hAnsi="Titillium Web" w:cs="Times New Roman"/>
          <w:b/>
          <w:bCs/>
          <w:color w:val="333333"/>
          <w:sz w:val="29"/>
          <w:szCs w:val="29"/>
          <w:lang w:eastAsia="it-IT"/>
        </w:rPr>
        <w:t>periodi dell’anno</w:t>
      </w:r>
      <w:r w:rsidRPr="00DD4AD0">
        <w:rPr>
          <w:rFonts w:ascii="Titillium Web" w:eastAsia="Times New Roman" w:hAnsi="Titillium Web" w:cs="Times New Roman"/>
          <w:color w:val="333333"/>
          <w:sz w:val="29"/>
          <w:szCs w:val="29"/>
          <w:lang w:eastAsia="it-IT"/>
        </w:rPr>
        <w:t> in cui è possibile svolgere l’attività di alternanza</w:t>
      </w:r>
    </w:p>
    <w:p w:rsidR="00DD4AD0" w:rsidRPr="00DD4AD0" w:rsidRDefault="00DD4AD0" w:rsidP="00DD4AD0">
      <w:pPr>
        <w:numPr>
          <w:ilvl w:val="0"/>
          <w:numId w:val="8"/>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DD4AD0">
        <w:rPr>
          <w:rFonts w:ascii="Titillium Web" w:eastAsia="Times New Roman" w:hAnsi="Titillium Web" w:cs="Times New Roman"/>
          <w:color w:val="333333"/>
          <w:sz w:val="29"/>
          <w:szCs w:val="29"/>
          <w:lang w:eastAsia="it-IT"/>
        </w:rPr>
        <w:t>i </w:t>
      </w:r>
      <w:r w:rsidRPr="00DD4AD0">
        <w:rPr>
          <w:rFonts w:ascii="Titillium Web" w:eastAsia="Times New Roman" w:hAnsi="Titillium Web" w:cs="Times New Roman"/>
          <w:b/>
          <w:bCs/>
          <w:color w:val="333333"/>
          <w:sz w:val="29"/>
          <w:szCs w:val="29"/>
          <w:lang w:eastAsia="it-IT"/>
        </w:rPr>
        <w:t>percorsi</w:t>
      </w:r>
      <w:r w:rsidRPr="00DD4AD0">
        <w:rPr>
          <w:rFonts w:ascii="Titillium Web" w:eastAsia="Times New Roman" w:hAnsi="Titillium Web" w:cs="Times New Roman"/>
          <w:color w:val="333333"/>
          <w:sz w:val="29"/>
          <w:szCs w:val="29"/>
          <w:lang w:eastAsia="it-IT"/>
        </w:rPr>
        <w:t> di alternanza offerti</w:t>
      </w:r>
    </w:p>
    <w:p w:rsidR="00DD4AD0" w:rsidRDefault="00553606" w:rsidP="00621F8B">
      <w:pPr>
        <w:jc w:val="both"/>
        <w:rPr>
          <w:rFonts w:ascii="Times New Roman" w:hAnsi="Times New Roman" w:cs="Times New Roman"/>
          <w:b/>
          <w:sz w:val="24"/>
          <w:szCs w:val="24"/>
        </w:rPr>
      </w:pPr>
      <w:r>
        <w:rPr>
          <w:rFonts w:ascii="Times New Roman" w:hAnsi="Times New Roman" w:cs="Times New Roman"/>
          <w:b/>
          <w:sz w:val="24"/>
          <w:szCs w:val="24"/>
        </w:rPr>
        <w:t xml:space="preserve">vai al registro dell’alternanza: </w:t>
      </w:r>
      <w:hyperlink r:id="rId23" w:history="1">
        <w:r w:rsidRPr="00B02C5C">
          <w:rPr>
            <w:rStyle w:val="Collegamentoipertestuale"/>
            <w:rFonts w:ascii="Times New Roman" w:hAnsi="Times New Roman" w:cs="Times New Roman"/>
            <w:b/>
            <w:sz w:val="24"/>
            <w:szCs w:val="24"/>
          </w:rPr>
          <w:t>https://scuolalavoro.registroimprese.it/rasl/home</w:t>
        </w:r>
      </w:hyperlink>
    </w:p>
    <w:p w:rsidR="00553606" w:rsidRDefault="00553606" w:rsidP="00621F8B">
      <w:pPr>
        <w:jc w:val="both"/>
        <w:rPr>
          <w:rFonts w:ascii="Times New Roman" w:hAnsi="Times New Roman" w:cs="Times New Roman"/>
          <w:b/>
          <w:sz w:val="24"/>
          <w:szCs w:val="24"/>
        </w:rPr>
      </w:pPr>
    </w:p>
    <w:p w:rsidR="00553606" w:rsidRPr="00553606" w:rsidRDefault="00553606" w:rsidP="00553606">
      <w:pPr>
        <w:pBdr>
          <w:bottom w:val="single" w:sz="12" w:space="8" w:color="CACACA"/>
        </w:pBdr>
        <w:shd w:val="clear" w:color="auto" w:fill="F1F1F1"/>
        <w:spacing w:after="150"/>
        <w:outlineLvl w:val="0"/>
        <w:rPr>
          <w:rFonts w:ascii="Titillium Web" w:eastAsia="Times New Roman" w:hAnsi="Titillium Web" w:cs="Times New Roman"/>
          <w:b/>
          <w:bCs/>
          <w:color w:val="B34000"/>
          <w:kern w:val="36"/>
          <w:sz w:val="63"/>
          <w:szCs w:val="63"/>
          <w:lang w:eastAsia="it-IT"/>
        </w:rPr>
      </w:pPr>
      <w:r w:rsidRPr="00553606">
        <w:rPr>
          <w:rFonts w:ascii="Titillium Web" w:eastAsia="Times New Roman" w:hAnsi="Titillium Web" w:cs="Times New Roman"/>
          <w:b/>
          <w:bCs/>
          <w:color w:val="B34000"/>
          <w:kern w:val="36"/>
          <w:sz w:val="63"/>
          <w:szCs w:val="63"/>
          <w:lang w:eastAsia="it-IT"/>
        </w:rPr>
        <w:t xml:space="preserve">Tutor </w:t>
      </w:r>
      <w:proofErr w:type="spellStart"/>
      <w:r w:rsidRPr="00553606">
        <w:rPr>
          <w:rFonts w:ascii="Titillium Web" w:eastAsia="Times New Roman" w:hAnsi="Titillium Web" w:cs="Times New Roman"/>
          <w:b/>
          <w:bCs/>
          <w:color w:val="B34000"/>
          <w:kern w:val="36"/>
          <w:sz w:val="63"/>
          <w:szCs w:val="63"/>
          <w:lang w:eastAsia="it-IT"/>
        </w:rPr>
        <w:t>Anpal</w:t>
      </w:r>
      <w:proofErr w:type="spellEnd"/>
    </w:p>
    <w:p w:rsidR="00553606" w:rsidRPr="00553606" w:rsidRDefault="00553606" w:rsidP="00553606">
      <w:pPr>
        <w:shd w:val="clear" w:color="auto" w:fill="F1F1F1"/>
        <w:spacing w:after="150"/>
        <w:jc w:val="both"/>
        <w:rPr>
          <w:rFonts w:ascii="Titillium Web" w:eastAsia="Times New Roman" w:hAnsi="Titillium Web" w:cs="Times New Roman"/>
          <w:color w:val="333333"/>
          <w:sz w:val="28"/>
          <w:szCs w:val="28"/>
          <w:lang w:eastAsia="it-IT"/>
        </w:rPr>
      </w:pPr>
      <w:r w:rsidRPr="00553606">
        <w:rPr>
          <w:rFonts w:ascii="Titillium Web" w:eastAsia="Times New Roman" w:hAnsi="Titillium Web" w:cs="Times New Roman"/>
          <w:color w:val="333333"/>
          <w:sz w:val="28"/>
          <w:szCs w:val="28"/>
          <w:lang w:eastAsia="it-IT"/>
        </w:rPr>
        <w:t>Il MIUR ha firmato un protocollo di intesa con l’Agenzia Nazionale per le Politiche Attive del Lavoro per mettere a disposizione delle scuole dei tutor ANPAL esperti di mercato del lavoro che possano supportare i referenti scolastici dell’Alternanza, i tutor scolastici dell’Alternanza e Dirigenti Scolastici nell’implementazione dell’Alternanza. I tutor ANPAL, grazie alla loro conoscenza del territorio e del mondo produttivo locale, svolgeranno principalmente un’attività di supporto all’incontro tra domanda e offerta creando occasioni di conoscenza e incontro tra scuole e strutture ospitanti nonché nel facilitare l’interlocuzione tra le due parti.</w:t>
      </w:r>
    </w:p>
    <w:p w:rsidR="00553606" w:rsidRPr="00553606" w:rsidRDefault="00553606" w:rsidP="00553606">
      <w:pPr>
        <w:shd w:val="clear" w:color="auto" w:fill="F1F1F1"/>
        <w:spacing w:after="150"/>
        <w:jc w:val="both"/>
        <w:rPr>
          <w:rFonts w:ascii="Titillium Web" w:eastAsia="Times New Roman" w:hAnsi="Titillium Web" w:cs="Times New Roman"/>
          <w:color w:val="333333"/>
          <w:sz w:val="28"/>
          <w:szCs w:val="28"/>
          <w:lang w:eastAsia="it-IT"/>
        </w:rPr>
      </w:pPr>
      <w:r w:rsidRPr="00553606">
        <w:rPr>
          <w:rFonts w:ascii="Titillium Web" w:eastAsia="Times New Roman" w:hAnsi="Titillium Web" w:cs="Times New Roman"/>
          <w:color w:val="333333"/>
          <w:sz w:val="28"/>
          <w:szCs w:val="28"/>
          <w:lang w:eastAsia="it-IT"/>
        </w:rPr>
        <w:t xml:space="preserve">L’intervento predisposto da ANPAL e ANPAL Servizi, prevede di coinvolgere 1.255 istituti scolastici, su tutto il territorio nazionale, a partire dall’anno scolastico 2017/2018. Da gennaio </w:t>
      </w:r>
      <w:r w:rsidRPr="00553606">
        <w:rPr>
          <w:rFonts w:ascii="Titillium Web" w:eastAsia="Times New Roman" w:hAnsi="Titillium Web" w:cs="Times New Roman"/>
          <w:color w:val="333333"/>
          <w:sz w:val="28"/>
          <w:szCs w:val="28"/>
          <w:lang w:eastAsia="it-IT"/>
        </w:rPr>
        <w:lastRenderedPageBreak/>
        <w:t>2018 verranno messi a disposizione delle prime 400 scuole, identificate grazie al supporto degli Uffici Scolastici regionali, 250 tutor.</w:t>
      </w:r>
    </w:p>
    <w:p w:rsidR="00553606" w:rsidRDefault="00553606" w:rsidP="00621F8B">
      <w:pPr>
        <w:jc w:val="both"/>
        <w:rPr>
          <w:rFonts w:ascii="Times New Roman" w:hAnsi="Times New Roman" w:cs="Times New Roman"/>
          <w:b/>
          <w:sz w:val="24"/>
          <w:szCs w:val="24"/>
        </w:rPr>
      </w:pPr>
      <w:r>
        <w:rPr>
          <w:rFonts w:ascii="Times New Roman" w:hAnsi="Times New Roman" w:cs="Times New Roman"/>
          <w:b/>
          <w:sz w:val="24"/>
          <w:szCs w:val="24"/>
        </w:rPr>
        <w:t xml:space="preserve">Vedi protocollo </w:t>
      </w:r>
      <w:proofErr w:type="spellStart"/>
      <w:r>
        <w:rPr>
          <w:rFonts w:ascii="Times New Roman" w:hAnsi="Times New Roman" w:cs="Times New Roman"/>
          <w:b/>
          <w:sz w:val="24"/>
          <w:szCs w:val="24"/>
        </w:rPr>
        <w:t>MIUR-Anpal</w:t>
      </w:r>
      <w:proofErr w:type="spellEnd"/>
    </w:p>
    <w:p w:rsidR="00553606" w:rsidRDefault="00553606" w:rsidP="00621F8B">
      <w:pPr>
        <w:jc w:val="both"/>
        <w:rPr>
          <w:rFonts w:ascii="Times New Roman" w:hAnsi="Times New Roman" w:cs="Times New Roman"/>
          <w:b/>
          <w:sz w:val="24"/>
          <w:szCs w:val="24"/>
        </w:rPr>
      </w:pPr>
    </w:p>
    <w:p w:rsidR="00553606" w:rsidRDefault="00553606" w:rsidP="00621F8B">
      <w:pPr>
        <w:jc w:val="both"/>
        <w:rPr>
          <w:rFonts w:ascii="Times New Roman" w:hAnsi="Times New Roman" w:cs="Times New Roman"/>
          <w:b/>
          <w:sz w:val="24"/>
          <w:szCs w:val="24"/>
        </w:rPr>
      </w:pPr>
    </w:p>
    <w:p w:rsidR="00553606" w:rsidRDefault="00553606" w:rsidP="00621F8B">
      <w:pPr>
        <w:jc w:val="both"/>
        <w:rPr>
          <w:rFonts w:ascii="Times New Roman" w:hAnsi="Times New Roman" w:cs="Times New Roman"/>
          <w:b/>
          <w:sz w:val="24"/>
          <w:szCs w:val="24"/>
        </w:rPr>
      </w:pPr>
    </w:p>
    <w:p w:rsidR="00553606" w:rsidRPr="00553606" w:rsidRDefault="00553606" w:rsidP="00553606">
      <w:pPr>
        <w:pBdr>
          <w:bottom w:val="single" w:sz="12" w:space="8" w:color="CACACA"/>
        </w:pBdr>
        <w:shd w:val="clear" w:color="auto" w:fill="F1F1F1"/>
        <w:spacing w:after="150"/>
        <w:outlineLvl w:val="0"/>
        <w:rPr>
          <w:rFonts w:ascii="Titillium Web" w:eastAsia="Times New Roman" w:hAnsi="Titillium Web" w:cs="Times New Roman"/>
          <w:b/>
          <w:bCs/>
          <w:color w:val="B34000"/>
          <w:kern w:val="36"/>
          <w:sz w:val="63"/>
          <w:szCs w:val="63"/>
          <w:lang w:eastAsia="it-IT"/>
        </w:rPr>
      </w:pPr>
      <w:r w:rsidRPr="00553606">
        <w:rPr>
          <w:rFonts w:ascii="Titillium Web" w:eastAsia="Times New Roman" w:hAnsi="Titillium Web" w:cs="Times New Roman"/>
          <w:b/>
          <w:bCs/>
          <w:color w:val="B34000"/>
          <w:kern w:val="36"/>
          <w:sz w:val="63"/>
          <w:szCs w:val="63"/>
          <w:lang w:eastAsia="it-IT"/>
        </w:rPr>
        <w:t>Come organizzare un percorso di Alternanza</w:t>
      </w:r>
    </w:p>
    <w:p w:rsidR="00553606" w:rsidRPr="00553606" w:rsidRDefault="00553606" w:rsidP="00553606">
      <w:pPr>
        <w:shd w:val="clear" w:color="auto" w:fill="F1F1F1"/>
        <w:spacing w:after="150"/>
        <w:rPr>
          <w:rFonts w:ascii="Titillium Web" w:eastAsia="Times New Roman" w:hAnsi="Titillium Web" w:cs="Times New Roman"/>
          <w:color w:val="333333"/>
          <w:sz w:val="32"/>
          <w:szCs w:val="32"/>
          <w:lang w:eastAsia="it-IT"/>
        </w:rPr>
      </w:pPr>
      <w:r w:rsidRPr="00553606">
        <w:rPr>
          <w:rFonts w:ascii="Titillium Web" w:eastAsia="Times New Roman" w:hAnsi="Titillium Web" w:cs="Times New Roman"/>
          <w:color w:val="333333"/>
          <w:sz w:val="32"/>
          <w:szCs w:val="32"/>
          <w:lang w:eastAsia="it-IT"/>
        </w:rPr>
        <w:t>I percorsi di Alternanza si basano su una </w:t>
      </w:r>
      <w:r w:rsidRPr="00553606">
        <w:rPr>
          <w:rFonts w:ascii="Titillium Web" w:eastAsia="Times New Roman" w:hAnsi="Titillium Web" w:cs="Times New Roman"/>
          <w:b/>
          <w:bCs/>
          <w:color w:val="333333"/>
          <w:sz w:val="32"/>
          <w:szCs w:val="32"/>
          <w:lang w:eastAsia="it-IT"/>
        </w:rPr>
        <w:t>convenzione</w:t>
      </w:r>
      <w:r w:rsidRPr="00553606">
        <w:rPr>
          <w:rFonts w:ascii="Titillium Web" w:eastAsia="Times New Roman" w:hAnsi="Titillium Web" w:cs="Times New Roman"/>
          <w:color w:val="333333"/>
          <w:sz w:val="32"/>
          <w:szCs w:val="32"/>
          <w:lang w:eastAsia="it-IT"/>
        </w:rPr>
        <w:t> stipulata tra scuole e strutture ospitanti.</w:t>
      </w:r>
    </w:p>
    <w:p w:rsidR="00553606" w:rsidRPr="00553606" w:rsidRDefault="00553606" w:rsidP="00553606">
      <w:pPr>
        <w:shd w:val="clear" w:color="auto" w:fill="F1F1F1"/>
        <w:spacing w:after="150"/>
        <w:rPr>
          <w:rFonts w:ascii="Titillium Web" w:eastAsia="Times New Roman" w:hAnsi="Titillium Web" w:cs="Times New Roman"/>
          <w:color w:val="333333"/>
          <w:sz w:val="32"/>
          <w:szCs w:val="32"/>
          <w:lang w:eastAsia="it-IT"/>
        </w:rPr>
      </w:pPr>
      <w:r w:rsidRPr="00553606">
        <w:rPr>
          <w:rFonts w:ascii="Titillium Web" w:eastAsia="Times New Roman" w:hAnsi="Titillium Web" w:cs="Times New Roman"/>
          <w:color w:val="333333"/>
          <w:sz w:val="32"/>
          <w:szCs w:val="32"/>
          <w:lang w:eastAsia="it-IT"/>
        </w:rPr>
        <w:t>Nella convenzione si fa riferimento alle finalità del percorso di Alternanza con particolare attenzione alle attività da svolgersi durante l’esperienza di lavoro, alle norme e alle regole da osservare, all’indicazione degli obblighi assicurativi, al rispetto della normativa sulla privacy e sulla sicurezza dei dati, alla sicurezza nei luoghi di lavoro.</w:t>
      </w:r>
    </w:p>
    <w:p w:rsidR="00553606" w:rsidRPr="00553606" w:rsidRDefault="00553606" w:rsidP="00553606">
      <w:pPr>
        <w:shd w:val="clear" w:color="auto" w:fill="F1F1F1"/>
        <w:spacing w:after="150"/>
        <w:rPr>
          <w:rFonts w:ascii="Titillium Web" w:eastAsia="Times New Roman" w:hAnsi="Titillium Web" w:cs="Times New Roman"/>
          <w:color w:val="333333"/>
          <w:sz w:val="32"/>
          <w:szCs w:val="32"/>
          <w:lang w:eastAsia="it-IT"/>
        </w:rPr>
      </w:pPr>
      <w:r w:rsidRPr="00553606">
        <w:rPr>
          <w:rFonts w:ascii="Titillium Web" w:eastAsia="Times New Roman" w:hAnsi="Titillium Web" w:cs="Times New Roman"/>
          <w:color w:val="333333"/>
          <w:sz w:val="32"/>
          <w:szCs w:val="32"/>
          <w:lang w:eastAsia="it-IT"/>
        </w:rPr>
        <w:t>Dalla convenzione devono risultare le condizioni di svolgimento del percorso formativo, ed in particolare:</w:t>
      </w:r>
    </w:p>
    <w:p w:rsidR="00553606" w:rsidRPr="00553606" w:rsidRDefault="00553606" w:rsidP="00553606">
      <w:pPr>
        <w:numPr>
          <w:ilvl w:val="0"/>
          <w:numId w:val="9"/>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553606">
        <w:rPr>
          <w:rFonts w:ascii="Titillium Web" w:eastAsia="Times New Roman" w:hAnsi="Titillium Web" w:cs="Times New Roman"/>
          <w:b/>
          <w:bCs/>
          <w:color w:val="333333"/>
          <w:sz w:val="29"/>
          <w:szCs w:val="29"/>
          <w:lang w:eastAsia="it-IT"/>
        </w:rPr>
        <w:t>anagrafica</w:t>
      </w:r>
      <w:r w:rsidRPr="00553606">
        <w:rPr>
          <w:rFonts w:ascii="Titillium Web" w:eastAsia="Times New Roman" w:hAnsi="Titillium Web" w:cs="Times New Roman"/>
          <w:color w:val="333333"/>
          <w:sz w:val="29"/>
          <w:szCs w:val="29"/>
          <w:lang w:eastAsia="it-IT"/>
        </w:rPr>
        <w:t> della scuola e della struttura ospitante;</w:t>
      </w:r>
    </w:p>
    <w:p w:rsidR="00553606" w:rsidRPr="00553606" w:rsidRDefault="00553606" w:rsidP="00553606">
      <w:pPr>
        <w:numPr>
          <w:ilvl w:val="0"/>
          <w:numId w:val="9"/>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553606">
        <w:rPr>
          <w:rFonts w:ascii="Titillium Web" w:eastAsia="Times New Roman" w:hAnsi="Titillium Web" w:cs="Times New Roman"/>
          <w:b/>
          <w:bCs/>
          <w:color w:val="333333"/>
          <w:sz w:val="29"/>
          <w:szCs w:val="29"/>
          <w:lang w:eastAsia="it-IT"/>
        </w:rPr>
        <w:t>natura delle attività</w:t>
      </w:r>
      <w:r w:rsidRPr="00553606">
        <w:rPr>
          <w:rFonts w:ascii="Titillium Web" w:eastAsia="Times New Roman" w:hAnsi="Titillium Web" w:cs="Times New Roman"/>
          <w:color w:val="333333"/>
          <w:sz w:val="29"/>
          <w:szCs w:val="29"/>
          <w:lang w:eastAsia="it-IT"/>
        </w:rPr>
        <w:t> che la studentessa o lo studente è chiamata/o a svolgere durante il periodo di Alternanza scuola-lavoro all’interno della struttura ospitante, coerenti con gli obiettivi del progetto formativo condiviso tra quest’ultima e l’istituzione scolastica e con i risultati di apprendimento previsti dal profilo educativo dell’indirizzo di studi;</w:t>
      </w:r>
    </w:p>
    <w:p w:rsidR="00553606" w:rsidRPr="00553606" w:rsidRDefault="00553606" w:rsidP="00553606">
      <w:pPr>
        <w:numPr>
          <w:ilvl w:val="0"/>
          <w:numId w:val="9"/>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553606">
        <w:rPr>
          <w:rFonts w:ascii="Titillium Web" w:eastAsia="Times New Roman" w:hAnsi="Titillium Web" w:cs="Times New Roman"/>
          <w:b/>
          <w:bCs/>
          <w:color w:val="333333"/>
          <w:sz w:val="29"/>
          <w:szCs w:val="29"/>
          <w:lang w:eastAsia="it-IT"/>
        </w:rPr>
        <w:t>individuazione</w:t>
      </w:r>
      <w:r w:rsidRPr="00553606">
        <w:rPr>
          <w:rFonts w:ascii="Titillium Web" w:eastAsia="Times New Roman" w:hAnsi="Titillium Web" w:cs="Times New Roman"/>
          <w:color w:val="333333"/>
          <w:sz w:val="29"/>
          <w:szCs w:val="29"/>
          <w:lang w:eastAsia="it-IT"/>
        </w:rPr>
        <w:t> delle studentesse e degli studenti coinvolti nell’attività di Alternanza per numero e tipologia d’indirizzo di studi;</w:t>
      </w:r>
    </w:p>
    <w:p w:rsidR="00553606" w:rsidRPr="00553606" w:rsidRDefault="00553606" w:rsidP="00553606">
      <w:pPr>
        <w:numPr>
          <w:ilvl w:val="0"/>
          <w:numId w:val="9"/>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553606">
        <w:rPr>
          <w:rFonts w:ascii="Titillium Web" w:eastAsia="Times New Roman" w:hAnsi="Titillium Web" w:cs="Times New Roman"/>
          <w:b/>
          <w:bCs/>
          <w:color w:val="333333"/>
          <w:sz w:val="29"/>
          <w:szCs w:val="29"/>
          <w:lang w:eastAsia="it-IT"/>
        </w:rPr>
        <w:t>durata del singolo percorso formativo</w:t>
      </w:r>
      <w:r w:rsidRPr="00553606">
        <w:rPr>
          <w:rFonts w:ascii="Titillium Web" w:eastAsia="Times New Roman" w:hAnsi="Titillium Web" w:cs="Times New Roman"/>
          <w:color w:val="333333"/>
          <w:sz w:val="29"/>
          <w:szCs w:val="29"/>
          <w:lang w:eastAsia="it-IT"/>
        </w:rPr>
        <w:t> nell’ambito delle ore complessive di Alternanza scuola-lavoro;</w:t>
      </w:r>
    </w:p>
    <w:p w:rsidR="00553606" w:rsidRPr="00553606" w:rsidRDefault="00553606" w:rsidP="00553606">
      <w:pPr>
        <w:numPr>
          <w:ilvl w:val="0"/>
          <w:numId w:val="9"/>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553606">
        <w:rPr>
          <w:rFonts w:ascii="Titillium Web" w:eastAsia="Times New Roman" w:hAnsi="Titillium Web" w:cs="Times New Roman"/>
          <w:b/>
          <w:bCs/>
          <w:color w:val="333333"/>
          <w:sz w:val="29"/>
          <w:szCs w:val="29"/>
          <w:lang w:eastAsia="it-IT"/>
        </w:rPr>
        <w:t>identificazione dei referenti</w:t>
      </w:r>
      <w:r w:rsidRPr="00553606">
        <w:rPr>
          <w:rFonts w:ascii="Titillium Web" w:eastAsia="Times New Roman" w:hAnsi="Titillium Web" w:cs="Times New Roman"/>
          <w:color w:val="333333"/>
          <w:sz w:val="29"/>
          <w:szCs w:val="29"/>
          <w:lang w:eastAsia="it-IT"/>
        </w:rPr>
        <w:t> degli organismi interni ed esterni all’istituzione scolastica e dei relativi ruoli funzionali: Dirigente scolastico e tutor interno ed esterno; il tutor interno cura, insieme al tutor esterno, il percorso formativo personalizzato sottoscritto dalle parti coinvolte (scuola, struttura ospitante, studente/soggetti esercenti la potestà genitoriale);</w:t>
      </w:r>
    </w:p>
    <w:p w:rsidR="00553606" w:rsidRPr="00553606" w:rsidRDefault="00553606" w:rsidP="00553606">
      <w:pPr>
        <w:numPr>
          <w:ilvl w:val="0"/>
          <w:numId w:val="9"/>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553606">
        <w:rPr>
          <w:rFonts w:ascii="Titillium Web" w:eastAsia="Times New Roman" w:hAnsi="Titillium Web" w:cs="Times New Roman"/>
          <w:b/>
          <w:bCs/>
          <w:color w:val="333333"/>
          <w:sz w:val="29"/>
          <w:szCs w:val="29"/>
          <w:lang w:eastAsia="it-IT"/>
        </w:rPr>
        <w:t>informazione e formazione in materia di salute e sicurezza sul lavoro</w:t>
      </w:r>
      <w:r w:rsidRPr="00553606">
        <w:rPr>
          <w:rFonts w:ascii="Titillium Web" w:eastAsia="Times New Roman" w:hAnsi="Titillium Web" w:cs="Times New Roman"/>
          <w:color w:val="333333"/>
          <w:sz w:val="29"/>
          <w:szCs w:val="29"/>
          <w:lang w:eastAsia="it-IT"/>
        </w:rPr>
        <w:t xml:space="preserve">, in cui sono specificate dall’istituto scolastico le attività già svolte dalle studentesse e dagli studenti che partecipano alle attività di Alternanza e allegati i relativi attestati riportanti i dettagli dei contenuti trattati, al fine di poter individuare le modalità e i </w:t>
      </w:r>
      <w:r w:rsidRPr="00553606">
        <w:rPr>
          <w:rFonts w:ascii="Titillium Web" w:eastAsia="Times New Roman" w:hAnsi="Titillium Web" w:cs="Times New Roman"/>
          <w:color w:val="333333"/>
          <w:sz w:val="29"/>
          <w:szCs w:val="29"/>
          <w:lang w:eastAsia="it-IT"/>
        </w:rPr>
        <w:lastRenderedPageBreak/>
        <w:t>tempi della formazione integrativa da erogare da parte della struttura ospitante, secondo lo specifico profilo di rischio;</w:t>
      </w:r>
    </w:p>
    <w:p w:rsidR="00553606" w:rsidRPr="00553606" w:rsidRDefault="00553606" w:rsidP="00553606">
      <w:pPr>
        <w:numPr>
          <w:ilvl w:val="0"/>
          <w:numId w:val="9"/>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553606">
        <w:rPr>
          <w:rFonts w:ascii="Titillium Web" w:eastAsia="Times New Roman" w:hAnsi="Titillium Web" w:cs="Times New Roman"/>
          <w:b/>
          <w:bCs/>
          <w:color w:val="333333"/>
          <w:sz w:val="29"/>
          <w:szCs w:val="29"/>
          <w:lang w:eastAsia="it-IT"/>
        </w:rPr>
        <w:t>eventuali risorse economiche</w:t>
      </w:r>
      <w:r w:rsidRPr="00553606">
        <w:rPr>
          <w:rFonts w:ascii="Titillium Web" w:eastAsia="Times New Roman" w:hAnsi="Titillium Web" w:cs="Times New Roman"/>
          <w:color w:val="333333"/>
          <w:sz w:val="29"/>
          <w:szCs w:val="29"/>
          <w:lang w:eastAsia="it-IT"/>
        </w:rPr>
        <w:t> impegnate per la realizzazione del progetto di Alternanza scuola-lavoro;</w:t>
      </w:r>
    </w:p>
    <w:p w:rsidR="00553606" w:rsidRPr="00553606" w:rsidRDefault="00553606" w:rsidP="00553606">
      <w:pPr>
        <w:numPr>
          <w:ilvl w:val="0"/>
          <w:numId w:val="9"/>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553606">
        <w:rPr>
          <w:rFonts w:ascii="Titillium Web" w:eastAsia="Times New Roman" w:hAnsi="Titillium Web" w:cs="Times New Roman"/>
          <w:b/>
          <w:bCs/>
          <w:color w:val="333333"/>
          <w:sz w:val="29"/>
          <w:szCs w:val="29"/>
          <w:lang w:eastAsia="it-IT"/>
        </w:rPr>
        <w:t>strutture e know-how</w:t>
      </w:r>
      <w:r w:rsidRPr="00553606">
        <w:rPr>
          <w:rFonts w:ascii="Titillium Web" w:eastAsia="Times New Roman" w:hAnsi="Titillium Web" w:cs="Times New Roman"/>
          <w:color w:val="333333"/>
          <w:sz w:val="29"/>
          <w:szCs w:val="29"/>
          <w:lang w:eastAsia="it-IT"/>
        </w:rPr>
        <w:t> messi a disposizione dalla struttura ospitante;</w:t>
      </w:r>
    </w:p>
    <w:p w:rsidR="00553606" w:rsidRPr="00553606" w:rsidRDefault="00553606" w:rsidP="00553606">
      <w:pPr>
        <w:numPr>
          <w:ilvl w:val="0"/>
          <w:numId w:val="9"/>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553606">
        <w:rPr>
          <w:rFonts w:ascii="Titillium Web" w:eastAsia="Times New Roman" w:hAnsi="Titillium Web" w:cs="Times New Roman"/>
          <w:b/>
          <w:bCs/>
          <w:color w:val="333333"/>
          <w:sz w:val="29"/>
          <w:szCs w:val="29"/>
          <w:lang w:eastAsia="it-IT"/>
        </w:rPr>
        <w:t>obblighi e responsabilità</w:t>
      </w:r>
      <w:r w:rsidRPr="00553606">
        <w:rPr>
          <w:rFonts w:ascii="Titillium Web" w:eastAsia="Times New Roman" w:hAnsi="Titillium Web" w:cs="Times New Roman"/>
          <w:color w:val="333333"/>
          <w:sz w:val="29"/>
          <w:szCs w:val="29"/>
          <w:lang w:eastAsia="it-IT"/>
        </w:rPr>
        <w:t> dell’istituzione scolastica e della struttura ospitante;</w:t>
      </w:r>
    </w:p>
    <w:p w:rsidR="00553606" w:rsidRPr="00553606" w:rsidRDefault="00553606" w:rsidP="00553606">
      <w:pPr>
        <w:numPr>
          <w:ilvl w:val="0"/>
          <w:numId w:val="9"/>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553606">
        <w:rPr>
          <w:rFonts w:ascii="Titillium Web" w:eastAsia="Times New Roman" w:hAnsi="Titillium Web" w:cs="Times New Roman"/>
          <w:b/>
          <w:bCs/>
          <w:color w:val="333333"/>
          <w:sz w:val="29"/>
          <w:szCs w:val="29"/>
          <w:lang w:eastAsia="it-IT"/>
        </w:rPr>
        <w:t>modalità di acquisizione della valutazione</w:t>
      </w:r>
      <w:r w:rsidRPr="00553606">
        <w:rPr>
          <w:rFonts w:ascii="Titillium Web" w:eastAsia="Times New Roman" w:hAnsi="Titillium Web" w:cs="Times New Roman"/>
          <w:color w:val="333333"/>
          <w:sz w:val="29"/>
          <w:szCs w:val="29"/>
          <w:lang w:eastAsia="it-IT"/>
        </w:rPr>
        <w:t> della studentessa o dello studente sull’efficacia e sulla coerenza del percorso di Alternanza scuola-lavoro con il proprio indirizzo di studio;</w:t>
      </w:r>
    </w:p>
    <w:p w:rsidR="00553606" w:rsidRPr="00553606" w:rsidRDefault="00553606" w:rsidP="00553606">
      <w:pPr>
        <w:shd w:val="clear" w:color="auto" w:fill="F1F1F1"/>
        <w:spacing w:after="150"/>
        <w:rPr>
          <w:rFonts w:ascii="Titillium Web" w:eastAsia="Times New Roman" w:hAnsi="Titillium Web" w:cs="Times New Roman"/>
          <w:color w:val="333333"/>
          <w:sz w:val="32"/>
          <w:szCs w:val="32"/>
          <w:lang w:eastAsia="it-IT"/>
        </w:rPr>
      </w:pPr>
      <w:r w:rsidRPr="00553606">
        <w:rPr>
          <w:rFonts w:ascii="Titillium Web" w:eastAsia="Times New Roman" w:hAnsi="Titillium Web" w:cs="Times New Roman"/>
          <w:color w:val="333333"/>
          <w:sz w:val="32"/>
          <w:szCs w:val="32"/>
          <w:lang w:eastAsia="it-IT"/>
        </w:rPr>
        <w:t>La convenzione presenta, solitamente in calce o con specifico allegato, il </w:t>
      </w:r>
      <w:r w:rsidRPr="00553606">
        <w:rPr>
          <w:rFonts w:ascii="Titillium Web" w:eastAsia="Times New Roman" w:hAnsi="Titillium Web" w:cs="Times New Roman"/>
          <w:b/>
          <w:bCs/>
          <w:color w:val="333333"/>
          <w:sz w:val="32"/>
          <w:szCs w:val="32"/>
          <w:lang w:eastAsia="it-IT"/>
        </w:rPr>
        <w:t>patto formativo,</w:t>
      </w:r>
      <w:r w:rsidRPr="00553606">
        <w:rPr>
          <w:rFonts w:ascii="Titillium Web" w:eastAsia="Times New Roman" w:hAnsi="Titillium Web" w:cs="Times New Roman"/>
          <w:color w:val="333333"/>
          <w:sz w:val="32"/>
          <w:szCs w:val="32"/>
          <w:lang w:eastAsia="it-IT"/>
        </w:rPr>
        <w:t> documento con cui la studentessa o lo studente (identificata/o per nome, cognome, data di nascita, codice fiscale, classe di appartenenza) si impegna, tra l’altro, a rispettare determinati obblighi in Alternanza (rispetto di persone e cose, abbigliamento e linguaggio adeguati all’ambiente, osservanza delle norme aziendali di orari, di igiene, sicurezza e salute, riservatezza relativamente ai dati acquisiti in azienda), a conseguire le competenze in esito al percorso, a svolgere le attività secondo gli obiettivi, i tempi e le modalità previste, seguendo le indicazioni del tutor esterno e del tutor interno e facendo ad essi riferimento per qualsiasi esigenza o evenienza.</w:t>
      </w:r>
    </w:p>
    <w:p w:rsidR="00553606" w:rsidRPr="00553606" w:rsidRDefault="00553606" w:rsidP="00553606">
      <w:pPr>
        <w:shd w:val="clear" w:color="auto" w:fill="F1F1F1"/>
        <w:spacing w:after="150"/>
        <w:rPr>
          <w:rFonts w:ascii="Titillium Web" w:eastAsia="Times New Roman" w:hAnsi="Titillium Web" w:cs="Times New Roman"/>
          <w:color w:val="333333"/>
          <w:sz w:val="32"/>
          <w:szCs w:val="32"/>
          <w:lang w:eastAsia="it-IT"/>
        </w:rPr>
      </w:pPr>
      <w:r w:rsidRPr="00553606">
        <w:rPr>
          <w:rFonts w:ascii="Titillium Web" w:eastAsia="Times New Roman" w:hAnsi="Titillium Web" w:cs="Times New Roman"/>
          <w:color w:val="333333"/>
          <w:sz w:val="32"/>
          <w:szCs w:val="32"/>
          <w:lang w:eastAsia="it-IT"/>
        </w:rPr>
        <w:t>I documenti di accompagnamento all’esperienza in situazione di lavoro, per lo più prodotti dalle scuole, sono costituiti da:</w:t>
      </w:r>
    </w:p>
    <w:p w:rsidR="00553606" w:rsidRPr="00553606" w:rsidRDefault="00553606" w:rsidP="00553606">
      <w:pPr>
        <w:numPr>
          <w:ilvl w:val="0"/>
          <w:numId w:val="10"/>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553606">
        <w:rPr>
          <w:rFonts w:ascii="Titillium Web" w:eastAsia="Times New Roman" w:hAnsi="Titillium Web" w:cs="Times New Roman"/>
          <w:b/>
          <w:bCs/>
          <w:color w:val="333333"/>
          <w:sz w:val="29"/>
          <w:szCs w:val="29"/>
          <w:lang w:eastAsia="it-IT"/>
        </w:rPr>
        <w:t>patto formativo</w:t>
      </w:r>
      <w:r w:rsidRPr="00553606">
        <w:rPr>
          <w:rFonts w:ascii="Titillium Web" w:eastAsia="Times New Roman" w:hAnsi="Titillium Web" w:cs="Times New Roman"/>
          <w:color w:val="333333"/>
          <w:sz w:val="29"/>
          <w:szCs w:val="29"/>
          <w:lang w:eastAsia="it-IT"/>
        </w:rPr>
        <w:t> della studentessa o dello studente contenente il modulo di adesione ai percorsi di Alternanza scuola-lavoro;</w:t>
      </w:r>
    </w:p>
    <w:p w:rsidR="00553606" w:rsidRPr="00553606" w:rsidRDefault="00553606" w:rsidP="00553606">
      <w:pPr>
        <w:numPr>
          <w:ilvl w:val="0"/>
          <w:numId w:val="10"/>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553606">
        <w:rPr>
          <w:rFonts w:ascii="Titillium Web" w:eastAsia="Times New Roman" w:hAnsi="Titillium Web" w:cs="Times New Roman"/>
          <w:b/>
          <w:bCs/>
          <w:color w:val="333333"/>
          <w:sz w:val="29"/>
          <w:szCs w:val="29"/>
          <w:lang w:eastAsia="it-IT"/>
        </w:rPr>
        <w:t>convenzione</w:t>
      </w:r>
      <w:r w:rsidRPr="00553606">
        <w:rPr>
          <w:rFonts w:ascii="Titillium Web" w:eastAsia="Times New Roman" w:hAnsi="Titillium Web" w:cs="Times New Roman"/>
          <w:color w:val="333333"/>
          <w:sz w:val="29"/>
          <w:szCs w:val="29"/>
          <w:lang w:eastAsia="it-IT"/>
        </w:rPr>
        <w:t> tra l’istituzione scolastica e il soggetto ospitante;</w:t>
      </w:r>
    </w:p>
    <w:p w:rsidR="00553606" w:rsidRPr="00553606" w:rsidRDefault="00553606" w:rsidP="00553606">
      <w:pPr>
        <w:numPr>
          <w:ilvl w:val="0"/>
          <w:numId w:val="10"/>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553606">
        <w:rPr>
          <w:rFonts w:ascii="Titillium Web" w:eastAsia="Times New Roman" w:hAnsi="Titillium Web" w:cs="Times New Roman"/>
          <w:b/>
          <w:bCs/>
          <w:color w:val="333333"/>
          <w:sz w:val="29"/>
          <w:szCs w:val="29"/>
          <w:lang w:eastAsia="it-IT"/>
        </w:rPr>
        <w:t>valutazione dei rischi</w:t>
      </w:r>
      <w:r w:rsidRPr="00553606">
        <w:rPr>
          <w:rFonts w:ascii="Titillium Web" w:eastAsia="Times New Roman" w:hAnsi="Titillium Web" w:cs="Times New Roman"/>
          <w:color w:val="333333"/>
          <w:sz w:val="29"/>
          <w:szCs w:val="29"/>
          <w:lang w:eastAsia="it-IT"/>
        </w:rPr>
        <w:t> per l’attività di Alternanza scuola-lavoro.</w:t>
      </w:r>
    </w:p>
    <w:p w:rsidR="00553606" w:rsidRDefault="00553606" w:rsidP="00621F8B">
      <w:pPr>
        <w:jc w:val="both"/>
        <w:rPr>
          <w:rFonts w:ascii="Times New Roman" w:hAnsi="Times New Roman" w:cs="Times New Roman"/>
          <w:b/>
          <w:sz w:val="24"/>
          <w:szCs w:val="24"/>
        </w:rPr>
      </w:pPr>
    </w:p>
    <w:p w:rsidR="00553606" w:rsidRDefault="00553606" w:rsidP="00621F8B">
      <w:pPr>
        <w:jc w:val="both"/>
        <w:rPr>
          <w:rFonts w:ascii="Times New Roman" w:hAnsi="Times New Roman" w:cs="Times New Roman"/>
          <w:b/>
          <w:sz w:val="24"/>
          <w:szCs w:val="24"/>
        </w:rPr>
      </w:pPr>
    </w:p>
    <w:p w:rsidR="00553606" w:rsidRPr="00553606" w:rsidRDefault="00553606" w:rsidP="00553606">
      <w:pPr>
        <w:pBdr>
          <w:bottom w:val="single" w:sz="12" w:space="8" w:color="CACACA"/>
        </w:pBdr>
        <w:shd w:val="clear" w:color="auto" w:fill="F1F1F1"/>
        <w:spacing w:after="150"/>
        <w:outlineLvl w:val="0"/>
        <w:rPr>
          <w:rFonts w:ascii="Titillium Web" w:eastAsia="Times New Roman" w:hAnsi="Titillium Web" w:cs="Times New Roman"/>
          <w:b/>
          <w:bCs/>
          <w:color w:val="B34000"/>
          <w:kern w:val="36"/>
          <w:sz w:val="63"/>
          <w:szCs w:val="63"/>
          <w:lang w:eastAsia="it-IT"/>
        </w:rPr>
      </w:pPr>
      <w:r w:rsidRPr="00553606">
        <w:rPr>
          <w:rFonts w:ascii="Titillium Web" w:eastAsia="Times New Roman" w:hAnsi="Titillium Web" w:cs="Times New Roman"/>
          <w:b/>
          <w:bCs/>
          <w:color w:val="B34000"/>
          <w:kern w:val="36"/>
          <w:sz w:val="63"/>
          <w:szCs w:val="63"/>
          <w:lang w:eastAsia="it-IT"/>
        </w:rPr>
        <w:t>Tutor interno e tutor esterno</w:t>
      </w:r>
    </w:p>
    <w:p w:rsidR="00553606" w:rsidRPr="00553606" w:rsidRDefault="00553606" w:rsidP="00553606">
      <w:pPr>
        <w:shd w:val="clear" w:color="auto" w:fill="F1F1F1"/>
        <w:spacing w:after="150"/>
        <w:rPr>
          <w:rFonts w:ascii="Titillium Web" w:eastAsia="Times New Roman" w:hAnsi="Titillium Web" w:cs="Times New Roman"/>
          <w:color w:val="333333"/>
          <w:sz w:val="32"/>
          <w:szCs w:val="32"/>
          <w:lang w:eastAsia="it-IT"/>
        </w:rPr>
      </w:pPr>
      <w:r w:rsidRPr="00553606">
        <w:rPr>
          <w:rFonts w:ascii="Titillium Web" w:eastAsia="Times New Roman" w:hAnsi="Titillium Web" w:cs="Times New Roman"/>
          <w:color w:val="333333"/>
          <w:sz w:val="32"/>
          <w:szCs w:val="32"/>
          <w:lang w:eastAsia="it-IT"/>
        </w:rPr>
        <w:t>L’alleanza tra scuole e strutture ospitanti si concretizza nella </w:t>
      </w:r>
      <w:r w:rsidRPr="00553606">
        <w:rPr>
          <w:rFonts w:ascii="Titillium Web" w:eastAsia="Times New Roman" w:hAnsi="Titillium Web" w:cs="Times New Roman"/>
          <w:b/>
          <w:bCs/>
          <w:color w:val="333333"/>
          <w:sz w:val="32"/>
          <w:szCs w:val="32"/>
          <w:lang w:eastAsia="it-IT"/>
        </w:rPr>
        <w:t>collaborazione</w:t>
      </w:r>
      <w:r w:rsidRPr="00553606">
        <w:rPr>
          <w:rFonts w:ascii="Titillium Web" w:eastAsia="Times New Roman" w:hAnsi="Titillium Web" w:cs="Times New Roman"/>
          <w:color w:val="333333"/>
          <w:sz w:val="32"/>
          <w:szCs w:val="32"/>
          <w:lang w:eastAsia="it-IT"/>
        </w:rPr>
        <w:t> tra tutor interni e tutor esterni finalizzata al positivo svolgimento dell’esperienza di Alternanza della studentessa o dello studente.</w:t>
      </w:r>
    </w:p>
    <w:p w:rsidR="00553606" w:rsidRPr="00553606" w:rsidRDefault="00553606" w:rsidP="00553606">
      <w:pPr>
        <w:shd w:val="clear" w:color="auto" w:fill="F1F1F1"/>
        <w:spacing w:after="150"/>
        <w:rPr>
          <w:rFonts w:ascii="Titillium Web" w:eastAsia="Times New Roman" w:hAnsi="Titillium Web" w:cs="Times New Roman"/>
          <w:color w:val="333333"/>
          <w:sz w:val="32"/>
          <w:szCs w:val="32"/>
          <w:lang w:eastAsia="it-IT"/>
        </w:rPr>
      </w:pPr>
      <w:r w:rsidRPr="00553606">
        <w:rPr>
          <w:rFonts w:ascii="Titillium Web" w:eastAsia="Times New Roman" w:hAnsi="Titillium Web" w:cs="Times New Roman"/>
          <w:color w:val="333333"/>
          <w:sz w:val="32"/>
          <w:szCs w:val="32"/>
          <w:lang w:eastAsia="it-IT"/>
        </w:rPr>
        <w:t>Una buona collaborazione si basa soprattutto sulla </w:t>
      </w:r>
      <w:r w:rsidRPr="00553606">
        <w:rPr>
          <w:rFonts w:ascii="Titillium Web" w:eastAsia="Times New Roman" w:hAnsi="Titillium Web" w:cs="Times New Roman"/>
          <w:b/>
          <w:bCs/>
          <w:color w:val="333333"/>
          <w:sz w:val="32"/>
          <w:szCs w:val="32"/>
          <w:lang w:eastAsia="it-IT"/>
        </w:rPr>
        <w:t>chiarezza dei ruoli</w:t>
      </w:r>
      <w:r w:rsidRPr="00553606">
        <w:rPr>
          <w:rFonts w:ascii="Titillium Web" w:eastAsia="Times New Roman" w:hAnsi="Titillium Web" w:cs="Times New Roman"/>
          <w:color w:val="333333"/>
          <w:sz w:val="32"/>
          <w:szCs w:val="32"/>
          <w:lang w:eastAsia="it-IT"/>
        </w:rPr>
        <w:t> che qui definiamo.</w:t>
      </w:r>
    </w:p>
    <w:p w:rsidR="00553606" w:rsidRPr="00553606" w:rsidRDefault="00553606" w:rsidP="00553606">
      <w:pPr>
        <w:shd w:val="clear" w:color="auto" w:fill="F1F1F1"/>
        <w:spacing w:after="150"/>
        <w:rPr>
          <w:rFonts w:ascii="Titillium Web" w:eastAsia="Times New Roman" w:hAnsi="Titillium Web" w:cs="Times New Roman"/>
          <w:color w:val="333333"/>
          <w:sz w:val="32"/>
          <w:szCs w:val="32"/>
          <w:lang w:eastAsia="it-IT"/>
        </w:rPr>
      </w:pPr>
      <w:r w:rsidRPr="00553606">
        <w:rPr>
          <w:rFonts w:ascii="Titillium Web" w:eastAsia="Times New Roman" w:hAnsi="Titillium Web" w:cs="Times New Roman"/>
          <w:color w:val="333333"/>
          <w:sz w:val="32"/>
          <w:szCs w:val="32"/>
          <w:lang w:eastAsia="it-IT"/>
        </w:rPr>
        <w:t>Le funzioni del </w:t>
      </w:r>
      <w:r w:rsidRPr="00553606">
        <w:rPr>
          <w:rFonts w:ascii="Titillium Web" w:eastAsia="Times New Roman" w:hAnsi="Titillium Web" w:cs="Times New Roman"/>
          <w:b/>
          <w:bCs/>
          <w:color w:val="333333"/>
          <w:sz w:val="32"/>
          <w:szCs w:val="32"/>
          <w:lang w:eastAsia="it-IT"/>
        </w:rPr>
        <w:t>tutor interno</w:t>
      </w:r>
      <w:r w:rsidRPr="00553606">
        <w:rPr>
          <w:rFonts w:ascii="Titillium Web" w:eastAsia="Times New Roman" w:hAnsi="Titillium Web" w:cs="Times New Roman"/>
          <w:color w:val="333333"/>
          <w:sz w:val="32"/>
          <w:szCs w:val="32"/>
          <w:lang w:eastAsia="it-IT"/>
        </w:rPr>
        <w:t> (docente):</w:t>
      </w:r>
    </w:p>
    <w:p w:rsidR="00553606" w:rsidRPr="00553606" w:rsidRDefault="00553606" w:rsidP="00553606">
      <w:pPr>
        <w:numPr>
          <w:ilvl w:val="0"/>
          <w:numId w:val="11"/>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553606">
        <w:rPr>
          <w:rFonts w:ascii="Titillium Web" w:eastAsia="Times New Roman" w:hAnsi="Titillium Web" w:cs="Times New Roman"/>
          <w:b/>
          <w:bCs/>
          <w:color w:val="333333"/>
          <w:sz w:val="29"/>
          <w:szCs w:val="29"/>
          <w:lang w:eastAsia="it-IT"/>
        </w:rPr>
        <w:lastRenderedPageBreak/>
        <w:t>elabora</w:t>
      </w:r>
      <w:r w:rsidRPr="00553606">
        <w:rPr>
          <w:rFonts w:ascii="Titillium Web" w:eastAsia="Times New Roman" w:hAnsi="Titillium Web" w:cs="Times New Roman"/>
          <w:color w:val="333333"/>
          <w:sz w:val="29"/>
          <w:szCs w:val="29"/>
          <w:lang w:eastAsia="it-IT"/>
        </w:rPr>
        <w:t>, insieme al tutor esterno, </w:t>
      </w:r>
      <w:r w:rsidRPr="00553606">
        <w:rPr>
          <w:rFonts w:ascii="Titillium Web" w:eastAsia="Times New Roman" w:hAnsi="Titillium Web" w:cs="Times New Roman"/>
          <w:b/>
          <w:bCs/>
          <w:color w:val="333333"/>
          <w:sz w:val="29"/>
          <w:szCs w:val="29"/>
          <w:lang w:eastAsia="it-IT"/>
        </w:rPr>
        <w:t xml:space="preserve">il percorso </w:t>
      </w:r>
      <w:proofErr w:type="spellStart"/>
      <w:r w:rsidRPr="00553606">
        <w:rPr>
          <w:rFonts w:ascii="Titillium Web" w:eastAsia="Times New Roman" w:hAnsi="Titillium Web" w:cs="Times New Roman"/>
          <w:b/>
          <w:bCs/>
          <w:color w:val="333333"/>
          <w:sz w:val="29"/>
          <w:szCs w:val="29"/>
          <w:lang w:eastAsia="it-IT"/>
        </w:rPr>
        <w:t>formativo</w:t>
      </w:r>
      <w:r w:rsidRPr="00553606">
        <w:rPr>
          <w:rFonts w:ascii="Titillium Web" w:eastAsia="Times New Roman" w:hAnsi="Titillium Web" w:cs="Times New Roman"/>
          <w:color w:val="333333"/>
          <w:sz w:val="29"/>
          <w:szCs w:val="29"/>
          <w:lang w:eastAsia="it-IT"/>
        </w:rPr>
        <w:t>personalizzato</w:t>
      </w:r>
      <w:proofErr w:type="spellEnd"/>
      <w:r w:rsidRPr="00553606">
        <w:rPr>
          <w:rFonts w:ascii="Titillium Web" w:eastAsia="Times New Roman" w:hAnsi="Titillium Web" w:cs="Times New Roman"/>
          <w:color w:val="333333"/>
          <w:sz w:val="29"/>
          <w:szCs w:val="29"/>
          <w:lang w:eastAsia="it-IT"/>
        </w:rPr>
        <w:t xml:space="preserve"> che verrà sottoscritto dalle parti coinvolte (scuola, struttura ospitante, studente/soggetti esercenti la potestà genitoriale);</w:t>
      </w:r>
    </w:p>
    <w:p w:rsidR="00553606" w:rsidRPr="00553606" w:rsidRDefault="00553606" w:rsidP="00553606">
      <w:pPr>
        <w:numPr>
          <w:ilvl w:val="0"/>
          <w:numId w:val="11"/>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553606">
        <w:rPr>
          <w:rFonts w:ascii="Titillium Web" w:eastAsia="Times New Roman" w:hAnsi="Titillium Web" w:cs="Times New Roman"/>
          <w:b/>
          <w:bCs/>
          <w:color w:val="333333"/>
          <w:sz w:val="29"/>
          <w:szCs w:val="29"/>
          <w:lang w:eastAsia="it-IT"/>
        </w:rPr>
        <w:t>assiste e guida</w:t>
      </w:r>
      <w:r w:rsidRPr="00553606">
        <w:rPr>
          <w:rFonts w:ascii="Titillium Web" w:eastAsia="Times New Roman" w:hAnsi="Titillium Web" w:cs="Times New Roman"/>
          <w:color w:val="333333"/>
          <w:sz w:val="29"/>
          <w:szCs w:val="29"/>
          <w:lang w:eastAsia="it-IT"/>
        </w:rPr>
        <w:t> la studentessa o lo studente nei percorsi di alternanza e ne verifica, in collaborazione con il tutor esterno, il corretto svolgimento;</w:t>
      </w:r>
    </w:p>
    <w:p w:rsidR="00553606" w:rsidRPr="00553606" w:rsidRDefault="00553606" w:rsidP="00553606">
      <w:pPr>
        <w:numPr>
          <w:ilvl w:val="0"/>
          <w:numId w:val="11"/>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553606">
        <w:rPr>
          <w:rFonts w:ascii="Titillium Web" w:eastAsia="Times New Roman" w:hAnsi="Titillium Web" w:cs="Times New Roman"/>
          <w:b/>
          <w:bCs/>
          <w:color w:val="333333"/>
          <w:sz w:val="29"/>
          <w:szCs w:val="29"/>
          <w:lang w:eastAsia="it-IT"/>
        </w:rPr>
        <w:t>gestisce le relazioni</w:t>
      </w:r>
      <w:r w:rsidRPr="00553606">
        <w:rPr>
          <w:rFonts w:ascii="Titillium Web" w:eastAsia="Times New Roman" w:hAnsi="Titillium Web" w:cs="Times New Roman"/>
          <w:color w:val="333333"/>
          <w:sz w:val="29"/>
          <w:szCs w:val="29"/>
          <w:lang w:eastAsia="it-IT"/>
        </w:rPr>
        <w:t> con il contesto in cui si sviluppa l’esperienza di alternanza scuola lavoro, rapportandosi con il tutor esterno;</w:t>
      </w:r>
    </w:p>
    <w:p w:rsidR="00553606" w:rsidRPr="00553606" w:rsidRDefault="00553606" w:rsidP="00553606">
      <w:pPr>
        <w:numPr>
          <w:ilvl w:val="0"/>
          <w:numId w:val="11"/>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553606">
        <w:rPr>
          <w:rFonts w:ascii="Titillium Web" w:eastAsia="Times New Roman" w:hAnsi="Titillium Web" w:cs="Times New Roman"/>
          <w:b/>
          <w:bCs/>
          <w:color w:val="333333"/>
          <w:sz w:val="29"/>
          <w:szCs w:val="29"/>
          <w:lang w:eastAsia="it-IT"/>
        </w:rPr>
        <w:t>monitora le attività e affronta</w:t>
      </w:r>
      <w:r w:rsidRPr="00553606">
        <w:rPr>
          <w:rFonts w:ascii="Titillium Web" w:eastAsia="Times New Roman" w:hAnsi="Titillium Web" w:cs="Times New Roman"/>
          <w:color w:val="333333"/>
          <w:sz w:val="29"/>
          <w:szCs w:val="29"/>
          <w:lang w:eastAsia="it-IT"/>
        </w:rPr>
        <w:t> le eventuali </w:t>
      </w:r>
      <w:r w:rsidRPr="00553606">
        <w:rPr>
          <w:rFonts w:ascii="Titillium Web" w:eastAsia="Times New Roman" w:hAnsi="Titillium Web" w:cs="Times New Roman"/>
          <w:b/>
          <w:bCs/>
          <w:color w:val="333333"/>
          <w:sz w:val="29"/>
          <w:szCs w:val="29"/>
          <w:lang w:eastAsia="it-IT"/>
        </w:rPr>
        <w:t>criticità</w:t>
      </w:r>
      <w:r w:rsidRPr="00553606">
        <w:rPr>
          <w:rFonts w:ascii="Titillium Web" w:eastAsia="Times New Roman" w:hAnsi="Titillium Web" w:cs="Times New Roman"/>
          <w:color w:val="333333"/>
          <w:sz w:val="29"/>
          <w:szCs w:val="29"/>
          <w:lang w:eastAsia="it-IT"/>
        </w:rPr>
        <w:t> che dovessero emergere dalle stesse;</w:t>
      </w:r>
    </w:p>
    <w:p w:rsidR="00553606" w:rsidRPr="00553606" w:rsidRDefault="00553606" w:rsidP="00553606">
      <w:pPr>
        <w:numPr>
          <w:ilvl w:val="0"/>
          <w:numId w:val="11"/>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553606">
        <w:rPr>
          <w:rFonts w:ascii="Titillium Web" w:eastAsia="Times New Roman" w:hAnsi="Titillium Web" w:cs="Times New Roman"/>
          <w:b/>
          <w:bCs/>
          <w:color w:val="333333"/>
          <w:sz w:val="29"/>
          <w:szCs w:val="29"/>
          <w:lang w:eastAsia="it-IT"/>
        </w:rPr>
        <w:t>valuta, comunica e valorizza gli obiettivi </w:t>
      </w:r>
      <w:r w:rsidRPr="00553606">
        <w:rPr>
          <w:rFonts w:ascii="Titillium Web" w:eastAsia="Times New Roman" w:hAnsi="Titillium Web" w:cs="Times New Roman"/>
          <w:color w:val="333333"/>
          <w:sz w:val="29"/>
          <w:szCs w:val="29"/>
          <w:lang w:eastAsia="it-IT"/>
        </w:rPr>
        <w:t>raggiunti e </w:t>
      </w:r>
      <w:r w:rsidRPr="00553606">
        <w:rPr>
          <w:rFonts w:ascii="Titillium Web" w:eastAsia="Times New Roman" w:hAnsi="Titillium Web" w:cs="Times New Roman"/>
          <w:b/>
          <w:bCs/>
          <w:color w:val="333333"/>
          <w:sz w:val="29"/>
          <w:szCs w:val="29"/>
          <w:lang w:eastAsia="it-IT"/>
        </w:rPr>
        <w:t>le competenze</w:t>
      </w:r>
      <w:r w:rsidRPr="00553606">
        <w:rPr>
          <w:rFonts w:ascii="Titillium Web" w:eastAsia="Times New Roman" w:hAnsi="Titillium Web" w:cs="Times New Roman"/>
          <w:color w:val="333333"/>
          <w:sz w:val="29"/>
          <w:szCs w:val="29"/>
          <w:lang w:eastAsia="it-IT"/>
        </w:rPr>
        <w:t> progressivamente sviluppate dallo studente;</w:t>
      </w:r>
    </w:p>
    <w:p w:rsidR="00553606" w:rsidRPr="00553606" w:rsidRDefault="00553606" w:rsidP="00553606">
      <w:pPr>
        <w:numPr>
          <w:ilvl w:val="0"/>
          <w:numId w:val="11"/>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553606">
        <w:rPr>
          <w:rFonts w:ascii="Titillium Web" w:eastAsia="Times New Roman" w:hAnsi="Titillium Web" w:cs="Times New Roman"/>
          <w:b/>
          <w:bCs/>
          <w:color w:val="333333"/>
          <w:sz w:val="29"/>
          <w:szCs w:val="29"/>
          <w:lang w:eastAsia="it-IT"/>
        </w:rPr>
        <w:t>promuove l’attività di valutazione</w:t>
      </w:r>
      <w:r w:rsidRPr="00553606">
        <w:rPr>
          <w:rFonts w:ascii="Titillium Web" w:eastAsia="Times New Roman" w:hAnsi="Titillium Web" w:cs="Times New Roman"/>
          <w:color w:val="333333"/>
          <w:sz w:val="29"/>
          <w:szCs w:val="29"/>
          <w:lang w:eastAsia="it-IT"/>
        </w:rPr>
        <w:t> sull’efficacia e la coerenza del percorso di alternanza, da parte dello studente coinvolto;</w:t>
      </w:r>
    </w:p>
    <w:p w:rsidR="00553606" w:rsidRPr="00553606" w:rsidRDefault="00553606" w:rsidP="00553606">
      <w:pPr>
        <w:numPr>
          <w:ilvl w:val="0"/>
          <w:numId w:val="11"/>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553606">
        <w:rPr>
          <w:rFonts w:ascii="Titillium Web" w:eastAsia="Times New Roman" w:hAnsi="Titillium Web" w:cs="Times New Roman"/>
          <w:b/>
          <w:bCs/>
          <w:color w:val="333333"/>
          <w:sz w:val="29"/>
          <w:szCs w:val="29"/>
          <w:lang w:eastAsia="it-IT"/>
        </w:rPr>
        <w:t>informa gli organi scolastici preposti</w:t>
      </w:r>
      <w:r w:rsidRPr="00553606">
        <w:rPr>
          <w:rFonts w:ascii="Titillium Web" w:eastAsia="Times New Roman" w:hAnsi="Titillium Web" w:cs="Times New Roman"/>
          <w:color w:val="333333"/>
          <w:sz w:val="29"/>
          <w:szCs w:val="29"/>
          <w:lang w:eastAsia="it-IT"/>
        </w:rPr>
        <w:t> (Dirigente Scolastico, Dipartimenti, Collegio dei docenti, Comitato Tecnico Scientifico/Comitato Scientifico) ed aggiorna il Consiglio di classe sullo svolgimento dei percorsi, anche ai fini dell’eventuale riallineamento della classe;</w:t>
      </w:r>
    </w:p>
    <w:p w:rsidR="00553606" w:rsidRPr="00553606" w:rsidRDefault="00553606" w:rsidP="00553606">
      <w:pPr>
        <w:numPr>
          <w:ilvl w:val="0"/>
          <w:numId w:val="11"/>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553606">
        <w:rPr>
          <w:rFonts w:ascii="Titillium Web" w:eastAsia="Times New Roman" w:hAnsi="Titillium Web" w:cs="Times New Roman"/>
          <w:b/>
          <w:bCs/>
          <w:color w:val="333333"/>
          <w:sz w:val="29"/>
          <w:szCs w:val="29"/>
          <w:lang w:eastAsia="it-IT"/>
        </w:rPr>
        <w:t>assiste il Dirigente Scolastico</w:t>
      </w:r>
      <w:r w:rsidRPr="00553606">
        <w:rPr>
          <w:rFonts w:ascii="Titillium Web" w:eastAsia="Times New Roman" w:hAnsi="Titillium Web" w:cs="Times New Roman"/>
          <w:color w:val="333333"/>
          <w:sz w:val="29"/>
          <w:szCs w:val="29"/>
          <w:lang w:eastAsia="it-IT"/>
        </w:rPr>
        <w:t> nella redazione della scheda di valutazione sulle strutture con le quali sono state stipulate le convenzioni per le attività di alternanza, evidenziandone il potenziale formativo e le eventuali difficoltà incontrate nella collaborazione.</w:t>
      </w:r>
    </w:p>
    <w:p w:rsidR="00553606" w:rsidRPr="00553606" w:rsidRDefault="00553606" w:rsidP="00553606">
      <w:pPr>
        <w:shd w:val="clear" w:color="auto" w:fill="F1F1F1"/>
        <w:spacing w:after="150"/>
        <w:rPr>
          <w:rFonts w:ascii="Titillium Web" w:eastAsia="Times New Roman" w:hAnsi="Titillium Web" w:cs="Times New Roman"/>
          <w:color w:val="333333"/>
          <w:sz w:val="32"/>
          <w:szCs w:val="32"/>
          <w:lang w:eastAsia="it-IT"/>
        </w:rPr>
      </w:pPr>
      <w:r w:rsidRPr="00553606">
        <w:rPr>
          <w:rFonts w:ascii="Titillium Web" w:eastAsia="Times New Roman" w:hAnsi="Titillium Web" w:cs="Times New Roman"/>
          <w:color w:val="333333"/>
          <w:sz w:val="32"/>
          <w:szCs w:val="32"/>
          <w:lang w:eastAsia="it-IT"/>
        </w:rPr>
        <w:t>Il docente viene designato dall’istituzione scolastica tra coloro che, avendone fatto richiesta, possiedono titoli documentabili e certificabili, attingendo anche all’organico del potenziamento.</w:t>
      </w:r>
    </w:p>
    <w:p w:rsidR="00553606" w:rsidRPr="00553606" w:rsidRDefault="00553606" w:rsidP="00553606">
      <w:pPr>
        <w:shd w:val="clear" w:color="auto" w:fill="F1F1F1"/>
        <w:spacing w:after="150"/>
        <w:rPr>
          <w:rFonts w:ascii="Titillium Web" w:eastAsia="Times New Roman" w:hAnsi="Titillium Web" w:cs="Times New Roman"/>
          <w:color w:val="333333"/>
          <w:sz w:val="32"/>
          <w:szCs w:val="32"/>
          <w:lang w:eastAsia="it-IT"/>
        </w:rPr>
      </w:pPr>
      <w:r w:rsidRPr="00553606">
        <w:rPr>
          <w:rFonts w:ascii="Titillium Web" w:eastAsia="Times New Roman" w:hAnsi="Titillium Web" w:cs="Times New Roman"/>
          <w:color w:val="333333"/>
          <w:sz w:val="32"/>
          <w:szCs w:val="32"/>
          <w:lang w:eastAsia="it-IT"/>
        </w:rPr>
        <w:t>Il </w:t>
      </w:r>
      <w:r w:rsidRPr="00553606">
        <w:rPr>
          <w:rFonts w:ascii="Titillium Web" w:eastAsia="Times New Roman" w:hAnsi="Titillium Web" w:cs="Times New Roman"/>
          <w:b/>
          <w:bCs/>
          <w:color w:val="333333"/>
          <w:sz w:val="32"/>
          <w:szCs w:val="32"/>
          <w:lang w:eastAsia="it-IT"/>
        </w:rPr>
        <w:t>tutor esterno</w:t>
      </w:r>
      <w:r w:rsidRPr="00553606">
        <w:rPr>
          <w:rFonts w:ascii="Titillium Web" w:eastAsia="Times New Roman" w:hAnsi="Titillium Web" w:cs="Times New Roman"/>
          <w:color w:val="333333"/>
          <w:sz w:val="32"/>
          <w:szCs w:val="32"/>
          <w:lang w:eastAsia="it-IT"/>
        </w:rPr>
        <w:t>, selezionato dalla struttura ospitante  tra soggetti che possono essere anche esterni alla stessa,  rappresenta la figura di riferimento dello studente all’interno dell’impresa o ente.</w:t>
      </w:r>
    </w:p>
    <w:p w:rsidR="00553606" w:rsidRPr="00553606" w:rsidRDefault="00553606" w:rsidP="00553606">
      <w:pPr>
        <w:shd w:val="clear" w:color="auto" w:fill="F1F1F1"/>
        <w:spacing w:after="150"/>
        <w:rPr>
          <w:rFonts w:ascii="Titillium Web" w:eastAsia="Times New Roman" w:hAnsi="Titillium Web" w:cs="Times New Roman"/>
          <w:color w:val="333333"/>
          <w:sz w:val="32"/>
          <w:szCs w:val="32"/>
          <w:lang w:eastAsia="it-IT"/>
        </w:rPr>
      </w:pPr>
      <w:r w:rsidRPr="00553606">
        <w:rPr>
          <w:rFonts w:ascii="Titillium Web" w:eastAsia="Times New Roman" w:hAnsi="Titillium Web" w:cs="Times New Roman"/>
          <w:color w:val="333333"/>
          <w:sz w:val="32"/>
          <w:szCs w:val="32"/>
          <w:lang w:eastAsia="it-IT"/>
        </w:rPr>
        <w:t>Le funzioni del tutor esterno:</w:t>
      </w:r>
    </w:p>
    <w:p w:rsidR="00553606" w:rsidRPr="00553606" w:rsidRDefault="00553606" w:rsidP="00553606">
      <w:pPr>
        <w:numPr>
          <w:ilvl w:val="0"/>
          <w:numId w:val="12"/>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553606">
        <w:rPr>
          <w:rFonts w:ascii="Titillium Web" w:eastAsia="Times New Roman" w:hAnsi="Titillium Web" w:cs="Times New Roman"/>
          <w:b/>
          <w:bCs/>
          <w:color w:val="333333"/>
          <w:sz w:val="29"/>
          <w:szCs w:val="29"/>
          <w:lang w:eastAsia="it-IT"/>
        </w:rPr>
        <w:t>collabora</w:t>
      </w:r>
      <w:r w:rsidRPr="00553606">
        <w:rPr>
          <w:rFonts w:ascii="Titillium Web" w:eastAsia="Times New Roman" w:hAnsi="Titillium Web" w:cs="Times New Roman"/>
          <w:color w:val="333333"/>
          <w:sz w:val="29"/>
          <w:szCs w:val="29"/>
          <w:lang w:eastAsia="it-IT"/>
        </w:rPr>
        <w:t> con il tutor interno alla progettazione, organizzazione e valutazione dell’esperienza di alternanza;</w:t>
      </w:r>
    </w:p>
    <w:p w:rsidR="00553606" w:rsidRPr="00553606" w:rsidRDefault="00553606" w:rsidP="00553606">
      <w:pPr>
        <w:numPr>
          <w:ilvl w:val="0"/>
          <w:numId w:val="12"/>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553606">
        <w:rPr>
          <w:rFonts w:ascii="Titillium Web" w:eastAsia="Times New Roman" w:hAnsi="Titillium Web" w:cs="Times New Roman"/>
          <w:b/>
          <w:bCs/>
          <w:color w:val="333333"/>
          <w:sz w:val="29"/>
          <w:szCs w:val="29"/>
          <w:lang w:eastAsia="it-IT"/>
        </w:rPr>
        <w:t>favorisce</w:t>
      </w:r>
      <w:r w:rsidRPr="00553606">
        <w:rPr>
          <w:rFonts w:ascii="Titillium Web" w:eastAsia="Times New Roman" w:hAnsi="Titillium Web" w:cs="Times New Roman"/>
          <w:color w:val="333333"/>
          <w:sz w:val="29"/>
          <w:szCs w:val="29"/>
          <w:lang w:eastAsia="it-IT"/>
        </w:rPr>
        <w:t> l’inserimento della studentessa e dello studente nel contesto operativo, lo affianca e lo assiste nel percorso;</w:t>
      </w:r>
    </w:p>
    <w:p w:rsidR="00553606" w:rsidRPr="00553606" w:rsidRDefault="00553606" w:rsidP="00553606">
      <w:pPr>
        <w:numPr>
          <w:ilvl w:val="0"/>
          <w:numId w:val="12"/>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553606">
        <w:rPr>
          <w:rFonts w:ascii="Titillium Web" w:eastAsia="Times New Roman" w:hAnsi="Titillium Web" w:cs="Times New Roman"/>
          <w:b/>
          <w:bCs/>
          <w:color w:val="333333"/>
          <w:sz w:val="29"/>
          <w:szCs w:val="29"/>
          <w:lang w:eastAsia="it-IT"/>
        </w:rPr>
        <w:t>garantisce</w:t>
      </w:r>
      <w:r w:rsidRPr="00553606">
        <w:rPr>
          <w:rFonts w:ascii="Titillium Web" w:eastAsia="Times New Roman" w:hAnsi="Titillium Web" w:cs="Times New Roman"/>
          <w:color w:val="333333"/>
          <w:sz w:val="29"/>
          <w:szCs w:val="29"/>
          <w:lang w:eastAsia="it-IT"/>
        </w:rPr>
        <w:t> l’informazione/formazione della studentessa e dello studente sui rischi specifici aziendali, nel rispetto delle procedure interne; pianifica ed organizza le attività in base al progetto formativo, coordinandosi anche con altre figure professionali presenti nella struttura ospitante;</w:t>
      </w:r>
    </w:p>
    <w:p w:rsidR="00553606" w:rsidRPr="00553606" w:rsidRDefault="00553606" w:rsidP="00553606">
      <w:pPr>
        <w:numPr>
          <w:ilvl w:val="0"/>
          <w:numId w:val="12"/>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553606">
        <w:rPr>
          <w:rFonts w:ascii="Titillium Web" w:eastAsia="Times New Roman" w:hAnsi="Titillium Web" w:cs="Times New Roman"/>
          <w:b/>
          <w:bCs/>
          <w:color w:val="333333"/>
          <w:sz w:val="29"/>
          <w:szCs w:val="29"/>
          <w:lang w:eastAsia="it-IT"/>
        </w:rPr>
        <w:t>coinvolge</w:t>
      </w:r>
      <w:r w:rsidRPr="00553606">
        <w:rPr>
          <w:rFonts w:ascii="Titillium Web" w:eastAsia="Times New Roman" w:hAnsi="Titillium Web" w:cs="Times New Roman"/>
          <w:color w:val="333333"/>
          <w:sz w:val="29"/>
          <w:szCs w:val="29"/>
          <w:lang w:eastAsia="it-IT"/>
        </w:rPr>
        <w:t> la studentessa e lo studente nel processo di valutazione dell’esperienza; fornisce all’istituzione scolastica gli elementi concordati per valutare le attività dello studente e l’efficacia del processo formativo.</w:t>
      </w:r>
    </w:p>
    <w:p w:rsidR="00553606" w:rsidRPr="00553606" w:rsidRDefault="00553606" w:rsidP="00553606">
      <w:pPr>
        <w:shd w:val="clear" w:color="auto" w:fill="F1F1F1"/>
        <w:spacing w:after="150"/>
        <w:rPr>
          <w:rFonts w:ascii="Titillium Web" w:eastAsia="Times New Roman" w:hAnsi="Titillium Web" w:cs="Times New Roman"/>
          <w:color w:val="333333"/>
          <w:sz w:val="32"/>
          <w:szCs w:val="32"/>
          <w:lang w:eastAsia="it-IT"/>
        </w:rPr>
      </w:pPr>
      <w:r w:rsidRPr="00553606">
        <w:rPr>
          <w:rFonts w:ascii="Titillium Web" w:eastAsia="Times New Roman" w:hAnsi="Titillium Web" w:cs="Times New Roman"/>
          <w:color w:val="333333"/>
          <w:sz w:val="32"/>
          <w:szCs w:val="32"/>
          <w:lang w:eastAsia="it-IT"/>
        </w:rPr>
        <w:lastRenderedPageBreak/>
        <w:t>L’interazione tra il tutor interno e il tutor esterno mira a:</w:t>
      </w:r>
    </w:p>
    <w:p w:rsidR="00553606" w:rsidRPr="00553606" w:rsidRDefault="00553606" w:rsidP="00553606">
      <w:pPr>
        <w:numPr>
          <w:ilvl w:val="0"/>
          <w:numId w:val="13"/>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553606">
        <w:rPr>
          <w:rFonts w:ascii="Titillium Web" w:eastAsia="Times New Roman" w:hAnsi="Titillium Web" w:cs="Times New Roman"/>
          <w:b/>
          <w:bCs/>
          <w:color w:val="333333"/>
          <w:sz w:val="29"/>
          <w:szCs w:val="29"/>
          <w:lang w:eastAsia="it-IT"/>
        </w:rPr>
        <w:t>definire</w:t>
      </w:r>
      <w:r w:rsidRPr="00553606">
        <w:rPr>
          <w:rFonts w:ascii="Titillium Web" w:eastAsia="Times New Roman" w:hAnsi="Titillium Web" w:cs="Times New Roman"/>
          <w:color w:val="333333"/>
          <w:sz w:val="29"/>
          <w:szCs w:val="29"/>
          <w:lang w:eastAsia="it-IT"/>
        </w:rPr>
        <w:t> le condizioni organizzative e didattiche favorevoli all’apprendimento sia in termini di orientamento che di competenze;</w:t>
      </w:r>
    </w:p>
    <w:p w:rsidR="00553606" w:rsidRPr="00553606" w:rsidRDefault="00553606" w:rsidP="00553606">
      <w:pPr>
        <w:numPr>
          <w:ilvl w:val="0"/>
          <w:numId w:val="13"/>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553606">
        <w:rPr>
          <w:rFonts w:ascii="Titillium Web" w:eastAsia="Times New Roman" w:hAnsi="Titillium Web" w:cs="Times New Roman"/>
          <w:b/>
          <w:bCs/>
          <w:color w:val="333333"/>
          <w:sz w:val="29"/>
          <w:szCs w:val="29"/>
          <w:lang w:eastAsia="it-IT"/>
        </w:rPr>
        <w:t>garantire</w:t>
      </w:r>
      <w:r w:rsidRPr="00553606">
        <w:rPr>
          <w:rFonts w:ascii="Titillium Web" w:eastAsia="Times New Roman" w:hAnsi="Titillium Web" w:cs="Times New Roman"/>
          <w:color w:val="333333"/>
          <w:sz w:val="29"/>
          <w:szCs w:val="29"/>
          <w:lang w:eastAsia="it-IT"/>
        </w:rPr>
        <w:t> il monitoraggio dello stato di avanzamento del percorso, in itinere e nella fase conclusiva, al fine di intervenire tempestivamente su eventuali criticità;</w:t>
      </w:r>
    </w:p>
    <w:p w:rsidR="00553606" w:rsidRPr="00553606" w:rsidRDefault="00553606" w:rsidP="00553606">
      <w:pPr>
        <w:numPr>
          <w:ilvl w:val="0"/>
          <w:numId w:val="13"/>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553606">
        <w:rPr>
          <w:rFonts w:ascii="Titillium Web" w:eastAsia="Times New Roman" w:hAnsi="Titillium Web" w:cs="Times New Roman"/>
          <w:b/>
          <w:bCs/>
          <w:color w:val="333333"/>
          <w:sz w:val="29"/>
          <w:szCs w:val="29"/>
          <w:lang w:eastAsia="it-IT"/>
        </w:rPr>
        <w:t>verificare</w:t>
      </w:r>
      <w:r w:rsidRPr="00553606">
        <w:rPr>
          <w:rFonts w:ascii="Titillium Web" w:eastAsia="Times New Roman" w:hAnsi="Titillium Web" w:cs="Times New Roman"/>
          <w:color w:val="333333"/>
          <w:sz w:val="29"/>
          <w:szCs w:val="29"/>
          <w:lang w:eastAsia="it-IT"/>
        </w:rPr>
        <w:t> il processo di attestazione dell’attività svolta e delle competenze acquisite dallo studente;</w:t>
      </w:r>
    </w:p>
    <w:p w:rsidR="00553606" w:rsidRPr="00553606" w:rsidRDefault="00553606" w:rsidP="00553606">
      <w:pPr>
        <w:numPr>
          <w:ilvl w:val="0"/>
          <w:numId w:val="13"/>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553606">
        <w:rPr>
          <w:rFonts w:ascii="Titillium Web" w:eastAsia="Times New Roman" w:hAnsi="Titillium Web" w:cs="Times New Roman"/>
          <w:b/>
          <w:bCs/>
          <w:color w:val="333333"/>
          <w:sz w:val="29"/>
          <w:szCs w:val="29"/>
          <w:lang w:eastAsia="it-IT"/>
        </w:rPr>
        <w:t>raccogliere</w:t>
      </w:r>
      <w:r w:rsidRPr="00553606">
        <w:rPr>
          <w:rFonts w:ascii="Titillium Web" w:eastAsia="Times New Roman" w:hAnsi="Titillium Web" w:cs="Times New Roman"/>
          <w:color w:val="333333"/>
          <w:sz w:val="29"/>
          <w:szCs w:val="29"/>
          <w:lang w:eastAsia="it-IT"/>
        </w:rPr>
        <w:t> elementi che consentano la riproducibilità delle esperienze e la loro capitalizzazione.</w:t>
      </w:r>
    </w:p>
    <w:p w:rsidR="00553606" w:rsidRDefault="00553606" w:rsidP="00621F8B">
      <w:pPr>
        <w:jc w:val="both"/>
        <w:rPr>
          <w:rFonts w:ascii="Times New Roman" w:hAnsi="Times New Roman" w:cs="Times New Roman"/>
          <w:b/>
          <w:sz w:val="24"/>
          <w:szCs w:val="24"/>
        </w:rPr>
      </w:pPr>
    </w:p>
    <w:p w:rsidR="00553606" w:rsidRDefault="00553606" w:rsidP="00621F8B">
      <w:pPr>
        <w:jc w:val="both"/>
        <w:rPr>
          <w:rFonts w:ascii="Times New Roman" w:hAnsi="Times New Roman" w:cs="Times New Roman"/>
          <w:b/>
          <w:sz w:val="24"/>
          <w:szCs w:val="24"/>
        </w:rPr>
      </w:pPr>
    </w:p>
    <w:p w:rsidR="00553606" w:rsidRPr="00553606" w:rsidRDefault="00553606" w:rsidP="00553606">
      <w:pPr>
        <w:pBdr>
          <w:bottom w:val="single" w:sz="12" w:space="8" w:color="CACACA"/>
        </w:pBdr>
        <w:shd w:val="clear" w:color="auto" w:fill="F1F1F1"/>
        <w:spacing w:after="150"/>
        <w:outlineLvl w:val="0"/>
        <w:rPr>
          <w:rFonts w:ascii="Titillium Web" w:eastAsia="Times New Roman" w:hAnsi="Titillium Web" w:cs="Times New Roman"/>
          <w:b/>
          <w:bCs/>
          <w:color w:val="B34000"/>
          <w:kern w:val="36"/>
          <w:sz w:val="63"/>
          <w:szCs w:val="63"/>
          <w:lang w:eastAsia="it-IT"/>
        </w:rPr>
      </w:pPr>
      <w:r w:rsidRPr="00553606">
        <w:rPr>
          <w:rFonts w:ascii="Titillium Web" w:eastAsia="Times New Roman" w:hAnsi="Titillium Web" w:cs="Times New Roman"/>
          <w:b/>
          <w:bCs/>
          <w:color w:val="B34000"/>
          <w:kern w:val="36"/>
          <w:sz w:val="63"/>
          <w:szCs w:val="63"/>
          <w:lang w:eastAsia="it-IT"/>
        </w:rPr>
        <w:t>Valutare l’Alternanza</w:t>
      </w:r>
    </w:p>
    <w:p w:rsidR="00553606" w:rsidRPr="00553606" w:rsidRDefault="00553606" w:rsidP="00553606">
      <w:pPr>
        <w:shd w:val="clear" w:color="auto" w:fill="F1F1F1"/>
        <w:spacing w:after="150"/>
        <w:rPr>
          <w:rFonts w:ascii="Titillium Web" w:eastAsia="Times New Roman" w:hAnsi="Titillium Web" w:cs="Times New Roman"/>
          <w:color w:val="333333"/>
          <w:sz w:val="32"/>
          <w:szCs w:val="32"/>
          <w:lang w:eastAsia="it-IT"/>
        </w:rPr>
      </w:pPr>
      <w:r w:rsidRPr="00553606">
        <w:rPr>
          <w:rFonts w:ascii="Titillium Web" w:eastAsia="Times New Roman" w:hAnsi="Titillium Web" w:cs="Times New Roman"/>
          <w:color w:val="333333"/>
          <w:sz w:val="32"/>
          <w:szCs w:val="32"/>
          <w:lang w:eastAsia="it-IT"/>
        </w:rPr>
        <w:t>La valutazione rappresenta un </w:t>
      </w:r>
      <w:r w:rsidRPr="00553606">
        <w:rPr>
          <w:rFonts w:ascii="Titillium Web" w:eastAsia="Times New Roman" w:hAnsi="Titillium Web" w:cs="Times New Roman"/>
          <w:b/>
          <w:bCs/>
          <w:color w:val="333333"/>
          <w:sz w:val="32"/>
          <w:szCs w:val="32"/>
          <w:lang w:eastAsia="it-IT"/>
        </w:rPr>
        <w:t>elemento fondamentale</w:t>
      </w:r>
      <w:r w:rsidRPr="00553606">
        <w:rPr>
          <w:rFonts w:ascii="Titillium Web" w:eastAsia="Times New Roman" w:hAnsi="Titillium Web" w:cs="Times New Roman"/>
          <w:color w:val="333333"/>
          <w:sz w:val="32"/>
          <w:szCs w:val="32"/>
          <w:lang w:eastAsia="it-IT"/>
        </w:rPr>
        <w:t> nella verifica della qualità degli apprendimenti, alla cui costruzione concorrono differenti contesti (scuola, lavoro) e diversi soggetti (docenti/ formatori/studenti), per cui è opportuno identificare le procedure di verifica e i criteri di valutazione. Le fasi principali della valutazione sono:</w:t>
      </w:r>
    </w:p>
    <w:p w:rsidR="00553606" w:rsidRPr="00553606" w:rsidRDefault="00553606" w:rsidP="00553606">
      <w:pPr>
        <w:numPr>
          <w:ilvl w:val="0"/>
          <w:numId w:val="14"/>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553606">
        <w:rPr>
          <w:rFonts w:ascii="Titillium Web" w:eastAsia="Times New Roman" w:hAnsi="Titillium Web" w:cs="Times New Roman"/>
          <w:b/>
          <w:bCs/>
          <w:color w:val="333333"/>
          <w:sz w:val="29"/>
          <w:szCs w:val="29"/>
          <w:lang w:eastAsia="it-IT"/>
        </w:rPr>
        <w:t>descrizione</w:t>
      </w:r>
      <w:r w:rsidRPr="00553606">
        <w:rPr>
          <w:rFonts w:ascii="Titillium Web" w:eastAsia="Times New Roman" w:hAnsi="Titillium Web" w:cs="Times New Roman"/>
          <w:color w:val="333333"/>
          <w:sz w:val="29"/>
          <w:szCs w:val="29"/>
          <w:lang w:eastAsia="it-IT"/>
        </w:rPr>
        <w:t> delle competenze attese al termine del percorso;</w:t>
      </w:r>
    </w:p>
    <w:p w:rsidR="00553606" w:rsidRPr="00553606" w:rsidRDefault="00553606" w:rsidP="00553606">
      <w:pPr>
        <w:numPr>
          <w:ilvl w:val="0"/>
          <w:numId w:val="14"/>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553606">
        <w:rPr>
          <w:rFonts w:ascii="Titillium Web" w:eastAsia="Times New Roman" w:hAnsi="Titillium Web" w:cs="Times New Roman"/>
          <w:b/>
          <w:bCs/>
          <w:color w:val="333333"/>
          <w:sz w:val="29"/>
          <w:szCs w:val="29"/>
          <w:lang w:eastAsia="it-IT"/>
        </w:rPr>
        <w:t>accertamento</w:t>
      </w:r>
      <w:r w:rsidRPr="00553606">
        <w:rPr>
          <w:rFonts w:ascii="Titillium Web" w:eastAsia="Times New Roman" w:hAnsi="Titillium Web" w:cs="Times New Roman"/>
          <w:color w:val="333333"/>
          <w:sz w:val="29"/>
          <w:szCs w:val="29"/>
          <w:lang w:eastAsia="it-IT"/>
        </w:rPr>
        <w:t> delle competenze </w:t>
      </w:r>
      <w:r w:rsidRPr="00553606">
        <w:rPr>
          <w:rFonts w:ascii="Titillium Web" w:eastAsia="Times New Roman" w:hAnsi="Titillium Web" w:cs="Times New Roman"/>
          <w:b/>
          <w:bCs/>
          <w:color w:val="333333"/>
          <w:sz w:val="29"/>
          <w:szCs w:val="29"/>
          <w:lang w:eastAsia="it-IT"/>
        </w:rPr>
        <w:t>in ingresso</w:t>
      </w:r>
      <w:r w:rsidRPr="00553606">
        <w:rPr>
          <w:rFonts w:ascii="Titillium Web" w:eastAsia="Times New Roman" w:hAnsi="Titillium Web" w:cs="Times New Roman"/>
          <w:color w:val="333333"/>
          <w:sz w:val="29"/>
          <w:szCs w:val="29"/>
          <w:lang w:eastAsia="it-IT"/>
        </w:rPr>
        <w:t>;</w:t>
      </w:r>
    </w:p>
    <w:p w:rsidR="00553606" w:rsidRPr="00553606" w:rsidRDefault="00553606" w:rsidP="00553606">
      <w:pPr>
        <w:numPr>
          <w:ilvl w:val="0"/>
          <w:numId w:val="14"/>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553606">
        <w:rPr>
          <w:rFonts w:ascii="Titillium Web" w:eastAsia="Times New Roman" w:hAnsi="Titillium Web" w:cs="Times New Roman"/>
          <w:b/>
          <w:bCs/>
          <w:color w:val="333333"/>
          <w:sz w:val="29"/>
          <w:szCs w:val="29"/>
          <w:lang w:eastAsia="it-IT"/>
        </w:rPr>
        <w:t>programmazione</w:t>
      </w:r>
      <w:r w:rsidRPr="00553606">
        <w:rPr>
          <w:rFonts w:ascii="Titillium Web" w:eastAsia="Times New Roman" w:hAnsi="Titillium Web" w:cs="Times New Roman"/>
          <w:color w:val="333333"/>
          <w:sz w:val="29"/>
          <w:szCs w:val="29"/>
          <w:lang w:eastAsia="it-IT"/>
        </w:rPr>
        <w:t> degli strumenti e azioni di osservazione;</w:t>
      </w:r>
    </w:p>
    <w:p w:rsidR="00553606" w:rsidRPr="00553606" w:rsidRDefault="00553606" w:rsidP="00553606">
      <w:pPr>
        <w:numPr>
          <w:ilvl w:val="0"/>
          <w:numId w:val="14"/>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553606">
        <w:rPr>
          <w:rFonts w:ascii="Titillium Web" w:eastAsia="Times New Roman" w:hAnsi="Titillium Web" w:cs="Times New Roman"/>
          <w:b/>
          <w:bCs/>
          <w:color w:val="333333"/>
          <w:sz w:val="29"/>
          <w:szCs w:val="29"/>
          <w:lang w:eastAsia="it-IT"/>
        </w:rPr>
        <w:t>verifica</w:t>
      </w:r>
      <w:r w:rsidRPr="00553606">
        <w:rPr>
          <w:rFonts w:ascii="Titillium Web" w:eastAsia="Times New Roman" w:hAnsi="Titillium Web" w:cs="Times New Roman"/>
          <w:color w:val="333333"/>
          <w:sz w:val="29"/>
          <w:szCs w:val="29"/>
          <w:lang w:eastAsia="it-IT"/>
        </w:rPr>
        <w:t> dei risultati conseguiti nelle fasi intermedie;</w:t>
      </w:r>
    </w:p>
    <w:p w:rsidR="00553606" w:rsidRPr="00553606" w:rsidRDefault="00553606" w:rsidP="00553606">
      <w:pPr>
        <w:numPr>
          <w:ilvl w:val="0"/>
          <w:numId w:val="14"/>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553606">
        <w:rPr>
          <w:rFonts w:ascii="Titillium Web" w:eastAsia="Times New Roman" w:hAnsi="Titillium Web" w:cs="Times New Roman"/>
          <w:b/>
          <w:bCs/>
          <w:color w:val="333333"/>
          <w:sz w:val="29"/>
          <w:szCs w:val="29"/>
          <w:lang w:eastAsia="it-IT"/>
        </w:rPr>
        <w:t>accertamento</w:t>
      </w:r>
      <w:r w:rsidRPr="00553606">
        <w:rPr>
          <w:rFonts w:ascii="Titillium Web" w:eastAsia="Times New Roman" w:hAnsi="Titillium Web" w:cs="Times New Roman"/>
          <w:color w:val="333333"/>
          <w:sz w:val="29"/>
          <w:szCs w:val="29"/>
          <w:lang w:eastAsia="it-IT"/>
        </w:rPr>
        <w:t> delle competenze </w:t>
      </w:r>
      <w:r w:rsidRPr="00553606">
        <w:rPr>
          <w:rFonts w:ascii="Titillium Web" w:eastAsia="Times New Roman" w:hAnsi="Titillium Web" w:cs="Times New Roman"/>
          <w:b/>
          <w:bCs/>
          <w:color w:val="333333"/>
          <w:sz w:val="29"/>
          <w:szCs w:val="29"/>
          <w:lang w:eastAsia="it-IT"/>
        </w:rPr>
        <w:t>in uscita</w:t>
      </w:r>
      <w:r w:rsidRPr="00553606">
        <w:rPr>
          <w:rFonts w:ascii="Titillium Web" w:eastAsia="Times New Roman" w:hAnsi="Titillium Web" w:cs="Times New Roman"/>
          <w:color w:val="333333"/>
          <w:sz w:val="29"/>
          <w:szCs w:val="29"/>
          <w:lang w:eastAsia="it-IT"/>
        </w:rPr>
        <w:t>.</w:t>
      </w:r>
    </w:p>
    <w:p w:rsidR="00553606" w:rsidRPr="00553606" w:rsidRDefault="00553606" w:rsidP="00553606">
      <w:pPr>
        <w:shd w:val="clear" w:color="auto" w:fill="F1F1F1"/>
        <w:spacing w:after="150"/>
        <w:rPr>
          <w:rFonts w:ascii="Titillium Web" w:eastAsia="Times New Roman" w:hAnsi="Titillium Web" w:cs="Times New Roman"/>
          <w:color w:val="333333"/>
          <w:sz w:val="32"/>
          <w:szCs w:val="32"/>
          <w:lang w:eastAsia="it-IT"/>
        </w:rPr>
      </w:pPr>
      <w:r w:rsidRPr="00553606">
        <w:rPr>
          <w:rFonts w:ascii="Titillium Web" w:eastAsia="Times New Roman" w:hAnsi="Titillium Web" w:cs="Times New Roman"/>
          <w:color w:val="333333"/>
          <w:sz w:val="32"/>
          <w:szCs w:val="32"/>
          <w:lang w:eastAsia="it-IT"/>
        </w:rPr>
        <w:t>I risultati finali della valutazione vengono sintetizzati nella </w:t>
      </w:r>
      <w:r w:rsidRPr="00553606">
        <w:rPr>
          <w:rFonts w:ascii="Titillium Web" w:eastAsia="Times New Roman" w:hAnsi="Titillium Web" w:cs="Times New Roman"/>
          <w:b/>
          <w:bCs/>
          <w:color w:val="333333"/>
          <w:sz w:val="32"/>
          <w:szCs w:val="32"/>
          <w:lang w:eastAsia="it-IT"/>
        </w:rPr>
        <w:t>certificazione finale</w:t>
      </w:r>
      <w:r w:rsidRPr="00553606">
        <w:rPr>
          <w:rFonts w:ascii="Titillium Web" w:eastAsia="Times New Roman" w:hAnsi="Titillium Web" w:cs="Times New Roman"/>
          <w:color w:val="333333"/>
          <w:sz w:val="32"/>
          <w:szCs w:val="32"/>
          <w:lang w:eastAsia="it-IT"/>
        </w:rPr>
        <w:t>, con il contributo del tutor formativo esterno.  La valutazione finale degli apprendimenti, a conclusione dell’anno scolastico, viene attuata dai docenti del Consiglio di classe.</w:t>
      </w:r>
    </w:p>
    <w:p w:rsidR="00553606" w:rsidRPr="00553606" w:rsidRDefault="00553606" w:rsidP="00553606">
      <w:pPr>
        <w:shd w:val="clear" w:color="auto" w:fill="F1F1F1"/>
        <w:spacing w:after="150"/>
        <w:rPr>
          <w:rFonts w:ascii="Titillium Web" w:eastAsia="Times New Roman" w:hAnsi="Titillium Web" w:cs="Times New Roman"/>
          <w:color w:val="333333"/>
          <w:sz w:val="32"/>
          <w:szCs w:val="32"/>
          <w:lang w:eastAsia="it-IT"/>
        </w:rPr>
      </w:pPr>
      <w:r w:rsidRPr="00553606">
        <w:rPr>
          <w:rFonts w:ascii="Titillium Web" w:eastAsia="Times New Roman" w:hAnsi="Titillium Web" w:cs="Times New Roman"/>
          <w:b/>
          <w:bCs/>
          <w:color w:val="333333"/>
          <w:sz w:val="32"/>
          <w:szCs w:val="32"/>
          <w:lang w:eastAsia="it-IT"/>
        </w:rPr>
        <w:t>La valutazione del percorso</w:t>
      </w:r>
      <w:r w:rsidRPr="00553606">
        <w:rPr>
          <w:rFonts w:ascii="Titillium Web" w:eastAsia="Times New Roman" w:hAnsi="Titillium Web" w:cs="Times New Roman"/>
          <w:color w:val="333333"/>
          <w:sz w:val="32"/>
          <w:szCs w:val="32"/>
          <w:lang w:eastAsia="it-IT"/>
        </w:rPr>
        <w:t> in Alternanza è parte integrante della valutazione finale dello studente ed incide sul livello dei risultati di apprendimento conseguiti nell’arco del secondo biennio e dell’ultimo anno del corso di studi.</w:t>
      </w:r>
    </w:p>
    <w:p w:rsidR="00553606" w:rsidRPr="00553606" w:rsidRDefault="00553606" w:rsidP="00553606">
      <w:pPr>
        <w:shd w:val="clear" w:color="auto" w:fill="F1F1F1"/>
        <w:spacing w:after="150"/>
        <w:rPr>
          <w:rFonts w:ascii="Titillium Web" w:eastAsia="Times New Roman" w:hAnsi="Titillium Web" w:cs="Times New Roman"/>
          <w:color w:val="333333"/>
          <w:sz w:val="32"/>
          <w:szCs w:val="32"/>
          <w:lang w:eastAsia="it-IT"/>
        </w:rPr>
      </w:pPr>
      <w:r w:rsidRPr="00553606">
        <w:rPr>
          <w:rFonts w:ascii="Titillium Web" w:eastAsia="Times New Roman" w:hAnsi="Titillium Web" w:cs="Times New Roman"/>
          <w:b/>
          <w:bCs/>
          <w:color w:val="333333"/>
          <w:sz w:val="32"/>
          <w:szCs w:val="32"/>
          <w:lang w:eastAsia="it-IT"/>
        </w:rPr>
        <w:t>La certificazione delle competenze</w:t>
      </w:r>
      <w:r w:rsidRPr="00553606">
        <w:rPr>
          <w:rFonts w:ascii="Titillium Web" w:eastAsia="Times New Roman" w:hAnsi="Titillium Web" w:cs="Times New Roman"/>
          <w:color w:val="333333"/>
          <w:sz w:val="32"/>
          <w:szCs w:val="32"/>
          <w:lang w:eastAsia="it-IT"/>
        </w:rPr>
        <w:t> sviluppate attraverso la metodologia dell’Alternanza scuola-lavoro può essere acquisita negli scrutini intermedi e finali degli anni scolastici compresi nel secondo biennio e nell’ultimo anno del corso di studi.</w:t>
      </w:r>
    </w:p>
    <w:p w:rsidR="00553606" w:rsidRPr="00553606" w:rsidRDefault="00553606" w:rsidP="00553606">
      <w:pPr>
        <w:shd w:val="clear" w:color="auto" w:fill="F1F1F1"/>
        <w:spacing w:after="150"/>
        <w:rPr>
          <w:rFonts w:ascii="Titillium Web" w:eastAsia="Times New Roman" w:hAnsi="Titillium Web" w:cs="Times New Roman"/>
          <w:color w:val="333333"/>
          <w:sz w:val="32"/>
          <w:szCs w:val="32"/>
          <w:lang w:eastAsia="it-IT"/>
        </w:rPr>
      </w:pPr>
      <w:r w:rsidRPr="00553606">
        <w:rPr>
          <w:rFonts w:ascii="Titillium Web" w:eastAsia="Times New Roman" w:hAnsi="Titillium Web" w:cs="Times New Roman"/>
          <w:color w:val="333333"/>
          <w:sz w:val="32"/>
          <w:szCs w:val="32"/>
          <w:lang w:eastAsia="it-IT"/>
        </w:rPr>
        <w:lastRenderedPageBreak/>
        <w:t>In tutti i casi, tale certificazione deve essere acquisita entro la data dello scrutinio di ammissione agli esami di Stato e inserita nel curriculum dello studente.</w:t>
      </w:r>
    </w:p>
    <w:p w:rsidR="00553606" w:rsidRPr="00553606" w:rsidRDefault="00553606" w:rsidP="00553606">
      <w:pPr>
        <w:shd w:val="clear" w:color="auto" w:fill="F1F1F1"/>
        <w:spacing w:after="150"/>
        <w:rPr>
          <w:rFonts w:ascii="Titillium Web" w:eastAsia="Times New Roman" w:hAnsi="Titillium Web" w:cs="Times New Roman"/>
          <w:color w:val="333333"/>
          <w:sz w:val="32"/>
          <w:szCs w:val="32"/>
          <w:lang w:eastAsia="it-IT"/>
        </w:rPr>
      </w:pPr>
      <w:r w:rsidRPr="00553606">
        <w:rPr>
          <w:rFonts w:ascii="Titillium Web" w:eastAsia="Times New Roman" w:hAnsi="Titillium Web" w:cs="Times New Roman"/>
          <w:b/>
          <w:bCs/>
          <w:color w:val="333333"/>
          <w:sz w:val="32"/>
          <w:szCs w:val="32"/>
          <w:lang w:eastAsia="it-IT"/>
        </w:rPr>
        <w:t>Sulla base di questa certificazione</w:t>
      </w:r>
      <w:r w:rsidRPr="00553606">
        <w:rPr>
          <w:rFonts w:ascii="Titillium Web" w:eastAsia="Times New Roman" w:hAnsi="Titillium Web" w:cs="Times New Roman"/>
          <w:color w:val="333333"/>
          <w:sz w:val="32"/>
          <w:szCs w:val="32"/>
          <w:lang w:eastAsia="it-IT"/>
        </w:rPr>
        <w:t>, il Consiglio di classe procede alla valutazione degli esiti delle attività di Alternanza e della loro ricaduta sugli apprendimenti disciplinari e sul voto di condotta: le proposte di voto dei docenti del Consiglio di classe tengono esplicitamente conto dei suddetti esiti.</w:t>
      </w:r>
    </w:p>
    <w:p w:rsidR="00553606" w:rsidRPr="00553606" w:rsidRDefault="00553606" w:rsidP="00553606">
      <w:pPr>
        <w:shd w:val="clear" w:color="auto" w:fill="F1F1F1"/>
        <w:spacing w:after="150"/>
        <w:rPr>
          <w:rFonts w:ascii="Titillium Web" w:eastAsia="Times New Roman" w:hAnsi="Titillium Web" w:cs="Times New Roman"/>
          <w:color w:val="333333"/>
          <w:sz w:val="32"/>
          <w:szCs w:val="32"/>
          <w:lang w:eastAsia="it-IT"/>
        </w:rPr>
      </w:pPr>
      <w:r w:rsidRPr="00553606">
        <w:rPr>
          <w:rFonts w:ascii="Titillium Web" w:eastAsia="Times New Roman" w:hAnsi="Titillium Web" w:cs="Times New Roman"/>
          <w:color w:val="333333"/>
          <w:sz w:val="32"/>
          <w:szCs w:val="32"/>
          <w:lang w:eastAsia="it-IT"/>
        </w:rPr>
        <w:t>I modelli di certificazione, elaborati e compilati d’intesa tra scuola e soggetto ospitante, riportano i seguenti elementi:</w:t>
      </w:r>
    </w:p>
    <w:p w:rsidR="00553606" w:rsidRPr="00553606" w:rsidRDefault="00553606" w:rsidP="00553606">
      <w:pPr>
        <w:numPr>
          <w:ilvl w:val="0"/>
          <w:numId w:val="15"/>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553606">
        <w:rPr>
          <w:rFonts w:ascii="Titillium Web" w:eastAsia="Times New Roman" w:hAnsi="Titillium Web" w:cs="Times New Roman"/>
          <w:color w:val="333333"/>
          <w:sz w:val="29"/>
          <w:szCs w:val="29"/>
          <w:lang w:eastAsia="it-IT"/>
        </w:rPr>
        <w:t>i </w:t>
      </w:r>
      <w:r w:rsidRPr="00553606">
        <w:rPr>
          <w:rFonts w:ascii="Titillium Web" w:eastAsia="Times New Roman" w:hAnsi="Titillium Web" w:cs="Times New Roman"/>
          <w:b/>
          <w:bCs/>
          <w:color w:val="333333"/>
          <w:sz w:val="29"/>
          <w:szCs w:val="29"/>
          <w:lang w:eastAsia="it-IT"/>
        </w:rPr>
        <w:t>dati</w:t>
      </w:r>
      <w:r w:rsidRPr="00553606">
        <w:rPr>
          <w:rFonts w:ascii="Titillium Web" w:eastAsia="Times New Roman" w:hAnsi="Titillium Web" w:cs="Times New Roman"/>
          <w:color w:val="333333"/>
          <w:sz w:val="29"/>
          <w:szCs w:val="29"/>
          <w:lang w:eastAsia="it-IT"/>
        </w:rPr>
        <w:t> anagrafici del </w:t>
      </w:r>
      <w:r w:rsidRPr="00553606">
        <w:rPr>
          <w:rFonts w:ascii="Titillium Web" w:eastAsia="Times New Roman" w:hAnsi="Titillium Web" w:cs="Times New Roman"/>
          <w:b/>
          <w:bCs/>
          <w:color w:val="333333"/>
          <w:sz w:val="29"/>
          <w:szCs w:val="29"/>
          <w:lang w:eastAsia="it-IT"/>
        </w:rPr>
        <w:t>destinatario</w:t>
      </w:r>
      <w:r w:rsidRPr="00553606">
        <w:rPr>
          <w:rFonts w:ascii="Titillium Web" w:eastAsia="Times New Roman" w:hAnsi="Titillium Web" w:cs="Times New Roman"/>
          <w:color w:val="333333"/>
          <w:sz w:val="29"/>
          <w:szCs w:val="29"/>
          <w:lang w:eastAsia="it-IT"/>
        </w:rPr>
        <w:t>;</w:t>
      </w:r>
    </w:p>
    <w:p w:rsidR="00553606" w:rsidRPr="00553606" w:rsidRDefault="00553606" w:rsidP="00553606">
      <w:pPr>
        <w:numPr>
          <w:ilvl w:val="0"/>
          <w:numId w:val="15"/>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553606">
        <w:rPr>
          <w:rFonts w:ascii="Titillium Web" w:eastAsia="Times New Roman" w:hAnsi="Titillium Web" w:cs="Times New Roman"/>
          <w:color w:val="333333"/>
          <w:sz w:val="29"/>
          <w:szCs w:val="29"/>
          <w:lang w:eastAsia="it-IT"/>
        </w:rPr>
        <w:t>i </w:t>
      </w:r>
      <w:r w:rsidRPr="00553606">
        <w:rPr>
          <w:rFonts w:ascii="Titillium Web" w:eastAsia="Times New Roman" w:hAnsi="Titillium Web" w:cs="Times New Roman"/>
          <w:b/>
          <w:bCs/>
          <w:color w:val="333333"/>
          <w:sz w:val="29"/>
          <w:szCs w:val="29"/>
          <w:lang w:eastAsia="it-IT"/>
        </w:rPr>
        <w:t>dati</w:t>
      </w:r>
      <w:r w:rsidRPr="00553606">
        <w:rPr>
          <w:rFonts w:ascii="Titillium Web" w:eastAsia="Times New Roman" w:hAnsi="Titillium Web" w:cs="Times New Roman"/>
          <w:color w:val="333333"/>
          <w:sz w:val="29"/>
          <w:szCs w:val="29"/>
          <w:lang w:eastAsia="it-IT"/>
        </w:rPr>
        <w:t> dell’</w:t>
      </w:r>
      <w:r w:rsidRPr="00553606">
        <w:rPr>
          <w:rFonts w:ascii="Titillium Web" w:eastAsia="Times New Roman" w:hAnsi="Titillium Web" w:cs="Times New Roman"/>
          <w:b/>
          <w:bCs/>
          <w:color w:val="333333"/>
          <w:sz w:val="29"/>
          <w:szCs w:val="29"/>
          <w:lang w:eastAsia="it-IT"/>
        </w:rPr>
        <w:t>istituto scolastico</w:t>
      </w:r>
      <w:r w:rsidRPr="00553606">
        <w:rPr>
          <w:rFonts w:ascii="Titillium Web" w:eastAsia="Times New Roman" w:hAnsi="Titillium Web" w:cs="Times New Roman"/>
          <w:color w:val="333333"/>
          <w:sz w:val="29"/>
          <w:szCs w:val="29"/>
          <w:lang w:eastAsia="it-IT"/>
        </w:rPr>
        <w:t>;</w:t>
      </w:r>
    </w:p>
    <w:p w:rsidR="00553606" w:rsidRPr="00553606" w:rsidRDefault="00553606" w:rsidP="00553606">
      <w:pPr>
        <w:numPr>
          <w:ilvl w:val="0"/>
          <w:numId w:val="15"/>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553606">
        <w:rPr>
          <w:rFonts w:ascii="Titillium Web" w:eastAsia="Times New Roman" w:hAnsi="Titillium Web" w:cs="Times New Roman"/>
          <w:color w:val="333333"/>
          <w:sz w:val="29"/>
          <w:szCs w:val="29"/>
          <w:lang w:eastAsia="it-IT"/>
        </w:rPr>
        <w:t>i </w:t>
      </w:r>
      <w:r w:rsidRPr="00553606">
        <w:rPr>
          <w:rFonts w:ascii="Titillium Web" w:eastAsia="Times New Roman" w:hAnsi="Titillium Web" w:cs="Times New Roman"/>
          <w:b/>
          <w:bCs/>
          <w:color w:val="333333"/>
          <w:sz w:val="29"/>
          <w:szCs w:val="29"/>
          <w:lang w:eastAsia="it-IT"/>
        </w:rPr>
        <w:t>riferimenti</w:t>
      </w:r>
      <w:r w:rsidRPr="00553606">
        <w:rPr>
          <w:rFonts w:ascii="Titillium Web" w:eastAsia="Times New Roman" w:hAnsi="Titillium Web" w:cs="Times New Roman"/>
          <w:color w:val="333333"/>
          <w:sz w:val="29"/>
          <w:szCs w:val="29"/>
          <w:lang w:eastAsia="it-IT"/>
        </w:rPr>
        <w:t> alla tipologia e ai contenuti dell’</w:t>
      </w:r>
      <w:r w:rsidRPr="00553606">
        <w:rPr>
          <w:rFonts w:ascii="Titillium Web" w:eastAsia="Times New Roman" w:hAnsi="Titillium Web" w:cs="Times New Roman"/>
          <w:b/>
          <w:bCs/>
          <w:color w:val="333333"/>
          <w:sz w:val="29"/>
          <w:szCs w:val="29"/>
          <w:lang w:eastAsia="it-IT"/>
        </w:rPr>
        <w:t>accordo</w:t>
      </w:r>
      <w:r w:rsidRPr="00553606">
        <w:rPr>
          <w:rFonts w:ascii="Titillium Web" w:eastAsia="Times New Roman" w:hAnsi="Titillium Web" w:cs="Times New Roman"/>
          <w:color w:val="333333"/>
          <w:sz w:val="29"/>
          <w:szCs w:val="29"/>
          <w:lang w:eastAsia="it-IT"/>
        </w:rPr>
        <w:t> che ha permesso il percorso in Alternanza;</w:t>
      </w:r>
    </w:p>
    <w:p w:rsidR="00553606" w:rsidRPr="00553606" w:rsidRDefault="00553606" w:rsidP="00553606">
      <w:pPr>
        <w:numPr>
          <w:ilvl w:val="0"/>
          <w:numId w:val="15"/>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553606">
        <w:rPr>
          <w:rFonts w:ascii="Titillium Web" w:eastAsia="Times New Roman" w:hAnsi="Titillium Web" w:cs="Times New Roman"/>
          <w:color w:val="333333"/>
          <w:sz w:val="29"/>
          <w:szCs w:val="29"/>
          <w:lang w:eastAsia="it-IT"/>
        </w:rPr>
        <w:t>le </w:t>
      </w:r>
      <w:r w:rsidRPr="00553606">
        <w:rPr>
          <w:rFonts w:ascii="Titillium Web" w:eastAsia="Times New Roman" w:hAnsi="Titillium Web" w:cs="Times New Roman"/>
          <w:b/>
          <w:bCs/>
          <w:color w:val="333333"/>
          <w:sz w:val="29"/>
          <w:szCs w:val="29"/>
          <w:lang w:eastAsia="it-IT"/>
        </w:rPr>
        <w:t>competenze acquisite</w:t>
      </w:r>
      <w:r w:rsidRPr="00553606">
        <w:rPr>
          <w:rFonts w:ascii="Titillium Web" w:eastAsia="Times New Roman" w:hAnsi="Titillium Web" w:cs="Times New Roman"/>
          <w:color w:val="333333"/>
          <w:sz w:val="29"/>
          <w:szCs w:val="29"/>
          <w:lang w:eastAsia="it-IT"/>
        </w:rPr>
        <w:t>, indicando, per ciascuna di esse, il riferimento all’ordinamento e all’indirizzo di studio;</w:t>
      </w:r>
    </w:p>
    <w:p w:rsidR="00553606" w:rsidRPr="00553606" w:rsidRDefault="00553606" w:rsidP="00553606">
      <w:pPr>
        <w:numPr>
          <w:ilvl w:val="0"/>
          <w:numId w:val="15"/>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553606">
        <w:rPr>
          <w:rFonts w:ascii="Titillium Web" w:eastAsia="Times New Roman" w:hAnsi="Titillium Web" w:cs="Times New Roman"/>
          <w:color w:val="333333"/>
          <w:sz w:val="29"/>
          <w:szCs w:val="29"/>
          <w:lang w:eastAsia="it-IT"/>
        </w:rPr>
        <w:t>i </w:t>
      </w:r>
      <w:r w:rsidRPr="00553606">
        <w:rPr>
          <w:rFonts w:ascii="Titillium Web" w:eastAsia="Times New Roman" w:hAnsi="Titillium Web" w:cs="Times New Roman"/>
          <w:b/>
          <w:bCs/>
          <w:color w:val="333333"/>
          <w:sz w:val="29"/>
          <w:szCs w:val="29"/>
          <w:lang w:eastAsia="it-IT"/>
        </w:rPr>
        <w:t>dati</w:t>
      </w:r>
      <w:r w:rsidRPr="00553606">
        <w:rPr>
          <w:rFonts w:ascii="Titillium Web" w:eastAsia="Times New Roman" w:hAnsi="Titillium Web" w:cs="Times New Roman"/>
          <w:color w:val="333333"/>
          <w:sz w:val="29"/>
          <w:szCs w:val="29"/>
          <w:lang w:eastAsia="it-IT"/>
        </w:rPr>
        <w:t> relativi ai contesti di lavoro in cui il percorso si è svolto, le modalità di apprendimento e valutazione delle competenze;</w:t>
      </w:r>
    </w:p>
    <w:p w:rsidR="00553606" w:rsidRPr="00553606" w:rsidRDefault="00553606" w:rsidP="00553606">
      <w:pPr>
        <w:numPr>
          <w:ilvl w:val="0"/>
          <w:numId w:val="15"/>
        </w:numPr>
        <w:pBdr>
          <w:top w:val="single" w:sz="6" w:space="8" w:color="DDDDDD"/>
          <w:left w:val="single" w:sz="6" w:space="8" w:color="DDDDDD"/>
          <w:bottom w:val="single" w:sz="6" w:space="8" w:color="DDDDDD"/>
          <w:right w:val="single" w:sz="6" w:space="11" w:color="DDDDDD"/>
        </w:pBdr>
        <w:shd w:val="clear" w:color="auto" w:fill="FFFFFF"/>
        <w:spacing w:before="100" w:beforeAutospacing="1" w:after="75"/>
        <w:rPr>
          <w:rFonts w:ascii="Titillium Web" w:eastAsia="Times New Roman" w:hAnsi="Titillium Web" w:cs="Times New Roman"/>
          <w:color w:val="333333"/>
          <w:sz w:val="29"/>
          <w:szCs w:val="29"/>
          <w:lang w:eastAsia="it-IT"/>
        </w:rPr>
      </w:pPr>
      <w:r w:rsidRPr="00553606">
        <w:rPr>
          <w:rFonts w:ascii="Titillium Web" w:eastAsia="Times New Roman" w:hAnsi="Titillium Web" w:cs="Times New Roman"/>
          <w:color w:val="333333"/>
          <w:sz w:val="29"/>
          <w:szCs w:val="29"/>
          <w:lang w:eastAsia="it-IT"/>
        </w:rPr>
        <w:t>la </w:t>
      </w:r>
      <w:r w:rsidRPr="00553606">
        <w:rPr>
          <w:rFonts w:ascii="Titillium Web" w:eastAsia="Times New Roman" w:hAnsi="Titillium Web" w:cs="Times New Roman"/>
          <w:b/>
          <w:bCs/>
          <w:color w:val="333333"/>
          <w:sz w:val="29"/>
          <w:szCs w:val="29"/>
          <w:lang w:eastAsia="it-IT"/>
        </w:rPr>
        <w:t>lingua</w:t>
      </w:r>
      <w:r w:rsidRPr="00553606">
        <w:rPr>
          <w:rFonts w:ascii="Titillium Web" w:eastAsia="Times New Roman" w:hAnsi="Titillium Web" w:cs="Times New Roman"/>
          <w:color w:val="333333"/>
          <w:sz w:val="29"/>
          <w:szCs w:val="29"/>
          <w:lang w:eastAsia="it-IT"/>
        </w:rPr>
        <w:t> utilizzata nel contesto lavorativo.</w:t>
      </w:r>
    </w:p>
    <w:p w:rsidR="00553606" w:rsidRPr="00553606" w:rsidRDefault="00553606" w:rsidP="00553606">
      <w:pPr>
        <w:shd w:val="clear" w:color="auto" w:fill="F1F1F1"/>
        <w:spacing w:after="150"/>
        <w:rPr>
          <w:rFonts w:ascii="Titillium Web" w:eastAsia="Times New Roman" w:hAnsi="Titillium Web" w:cs="Times New Roman"/>
          <w:color w:val="333333"/>
          <w:sz w:val="32"/>
          <w:szCs w:val="32"/>
          <w:lang w:eastAsia="it-IT"/>
        </w:rPr>
      </w:pPr>
      <w:r w:rsidRPr="00553606">
        <w:rPr>
          <w:rFonts w:ascii="Titillium Web" w:eastAsia="Times New Roman" w:hAnsi="Titillium Web" w:cs="Times New Roman"/>
          <w:color w:val="333333"/>
          <w:sz w:val="32"/>
          <w:szCs w:val="32"/>
          <w:lang w:eastAsia="it-IT"/>
        </w:rPr>
        <w:t>Nel curriculum di ciascuno studente, da inserire nel Portale unico dei dati della scuola, le istituzioni scolastiche includono le esperienze di Alternanza. </w:t>
      </w:r>
      <w:r w:rsidRPr="00553606">
        <w:rPr>
          <w:rFonts w:ascii="Titillium Web" w:eastAsia="Times New Roman" w:hAnsi="Titillium Web" w:cs="Times New Roman"/>
          <w:color w:val="333333"/>
          <w:sz w:val="32"/>
          <w:szCs w:val="32"/>
          <w:lang w:eastAsia="it-IT"/>
        </w:rPr>
        <w:br/>
        <w:t>Nel caso di durata pluriennale, in funzione dell’ammissione all’anno successivo, possono essere certificati crediti acquisiti a conclusione dell’anno scolastico in cui si è realizzato il percorso in Alternanza.</w:t>
      </w:r>
    </w:p>
    <w:p w:rsidR="00553606" w:rsidRDefault="00553606" w:rsidP="00553606">
      <w:pPr>
        <w:pBdr>
          <w:bottom w:val="single" w:sz="12" w:space="8" w:color="CACACA"/>
        </w:pBdr>
        <w:shd w:val="clear" w:color="auto" w:fill="F1F1F1"/>
        <w:spacing w:after="150"/>
        <w:outlineLvl w:val="0"/>
        <w:rPr>
          <w:rFonts w:ascii="Titillium Web" w:eastAsia="Times New Roman" w:hAnsi="Titillium Web" w:cs="Times New Roman"/>
          <w:b/>
          <w:bCs/>
          <w:color w:val="B34000"/>
          <w:kern w:val="36"/>
          <w:sz w:val="63"/>
          <w:szCs w:val="63"/>
          <w:lang w:eastAsia="it-IT"/>
        </w:rPr>
      </w:pPr>
    </w:p>
    <w:p w:rsidR="00553606" w:rsidRPr="00553606" w:rsidRDefault="00553606" w:rsidP="00553606">
      <w:pPr>
        <w:pBdr>
          <w:bottom w:val="single" w:sz="12" w:space="8" w:color="CACACA"/>
        </w:pBdr>
        <w:shd w:val="clear" w:color="auto" w:fill="F1F1F1"/>
        <w:spacing w:after="150"/>
        <w:outlineLvl w:val="0"/>
        <w:rPr>
          <w:rFonts w:ascii="Titillium Web" w:eastAsia="Times New Roman" w:hAnsi="Titillium Web" w:cs="Times New Roman"/>
          <w:b/>
          <w:bCs/>
          <w:color w:val="B34000"/>
          <w:kern w:val="36"/>
          <w:sz w:val="63"/>
          <w:szCs w:val="63"/>
          <w:lang w:eastAsia="it-IT"/>
        </w:rPr>
      </w:pPr>
      <w:r w:rsidRPr="00553606">
        <w:rPr>
          <w:rFonts w:ascii="Titillium Web" w:eastAsia="Times New Roman" w:hAnsi="Titillium Web" w:cs="Times New Roman"/>
          <w:b/>
          <w:bCs/>
          <w:color w:val="B34000"/>
          <w:kern w:val="36"/>
          <w:sz w:val="63"/>
          <w:szCs w:val="63"/>
          <w:lang w:eastAsia="it-IT"/>
        </w:rPr>
        <w:t>L'impresa formativa simulata</w:t>
      </w:r>
    </w:p>
    <w:p w:rsidR="00553606" w:rsidRPr="00553606" w:rsidRDefault="00553606" w:rsidP="00553606">
      <w:pPr>
        <w:shd w:val="clear" w:color="auto" w:fill="F1F1F1"/>
        <w:spacing w:after="150"/>
        <w:rPr>
          <w:rFonts w:ascii="Titillium Web" w:eastAsia="Times New Roman" w:hAnsi="Titillium Web" w:cs="Times New Roman"/>
          <w:color w:val="333333"/>
          <w:sz w:val="32"/>
          <w:szCs w:val="32"/>
          <w:lang w:eastAsia="it-IT"/>
        </w:rPr>
      </w:pPr>
      <w:r w:rsidRPr="00553606">
        <w:rPr>
          <w:rFonts w:ascii="Titillium Web" w:eastAsia="Times New Roman" w:hAnsi="Titillium Web" w:cs="Times New Roman"/>
          <w:color w:val="333333"/>
          <w:sz w:val="32"/>
          <w:szCs w:val="32"/>
          <w:lang w:eastAsia="it-IT"/>
        </w:rPr>
        <w:t>È un’</w:t>
      </w:r>
      <w:r w:rsidRPr="00553606">
        <w:rPr>
          <w:rFonts w:ascii="Titillium Web" w:eastAsia="Times New Roman" w:hAnsi="Titillium Web" w:cs="Times New Roman"/>
          <w:b/>
          <w:bCs/>
          <w:color w:val="333333"/>
          <w:sz w:val="32"/>
          <w:szCs w:val="32"/>
          <w:lang w:eastAsia="it-IT"/>
        </w:rPr>
        <w:t>azienda virtuale animata</w:t>
      </w:r>
      <w:r w:rsidRPr="00553606">
        <w:rPr>
          <w:rFonts w:ascii="Titillium Web" w:eastAsia="Times New Roman" w:hAnsi="Titillium Web" w:cs="Times New Roman"/>
          <w:color w:val="333333"/>
          <w:sz w:val="32"/>
          <w:szCs w:val="32"/>
          <w:lang w:eastAsia="it-IT"/>
        </w:rPr>
        <w:t> dalle studentesse e dagli studenti, che svolge un’attività di mercato in rete (</w:t>
      </w:r>
      <w:proofErr w:type="spellStart"/>
      <w:r w:rsidRPr="00553606">
        <w:rPr>
          <w:rFonts w:ascii="Titillium Web" w:eastAsia="Times New Roman" w:hAnsi="Titillium Web" w:cs="Times New Roman"/>
          <w:color w:val="333333"/>
          <w:sz w:val="32"/>
          <w:szCs w:val="32"/>
          <w:lang w:eastAsia="it-IT"/>
        </w:rPr>
        <w:t>ecommerce</w:t>
      </w:r>
      <w:proofErr w:type="spellEnd"/>
      <w:r w:rsidRPr="00553606">
        <w:rPr>
          <w:rFonts w:ascii="Titillium Web" w:eastAsia="Times New Roman" w:hAnsi="Titillium Web" w:cs="Times New Roman"/>
          <w:color w:val="333333"/>
          <w:sz w:val="32"/>
          <w:szCs w:val="32"/>
          <w:lang w:eastAsia="it-IT"/>
        </w:rPr>
        <w:t>) e fa riferimento ad un’azienda reale (azienda tutor o madrina) che costituisce il modello di riferimento da emulare in ogni fase o ciclo di vita aziendale.</w:t>
      </w:r>
    </w:p>
    <w:p w:rsidR="00553606" w:rsidRPr="00553606" w:rsidRDefault="00553606" w:rsidP="00553606">
      <w:pPr>
        <w:shd w:val="clear" w:color="auto" w:fill="F1F1F1"/>
        <w:spacing w:after="150"/>
        <w:rPr>
          <w:rFonts w:ascii="Titillium Web" w:eastAsia="Times New Roman" w:hAnsi="Titillium Web" w:cs="Times New Roman"/>
          <w:color w:val="333333"/>
          <w:sz w:val="32"/>
          <w:szCs w:val="32"/>
          <w:lang w:eastAsia="it-IT"/>
        </w:rPr>
      </w:pPr>
      <w:r w:rsidRPr="00553606">
        <w:rPr>
          <w:rFonts w:ascii="Titillium Web" w:eastAsia="Times New Roman" w:hAnsi="Titillium Web" w:cs="Times New Roman"/>
          <w:color w:val="333333"/>
          <w:sz w:val="32"/>
          <w:szCs w:val="32"/>
          <w:lang w:eastAsia="it-IT"/>
        </w:rPr>
        <w:t>La </w:t>
      </w:r>
      <w:r w:rsidRPr="00553606">
        <w:rPr>
          <w:rFonts w:ascii="Titillium Web" w:eastAsia="Times New Roman" w:hAnsi="Titillium Web" w:cs="Times New Roman"/>
          <w:b/>
          <w:bCs/>
          <w:color w:val="333333"/>
          <w:sz w:val="32"/>
          <w:szCs w:val="32"/>
          <w:lang w:eastAsia="it-IT"/>
        </w:rPr>
        <w:t>metodologia didattica</w:t>
      </w:r>
      <w:r w:rsidRPr="00553606">
        <w:rPr>
          <w:rFonts w:ascii="Titillium Web" w:eastAsia="Times New Roman" w:hAnsi="Titillium Web" w:cs="Times New Roman"/>
          <w:color w:val="333333"/>
          <w:sz w:val="32"/>
          <w:szCs w:val="32"/>
          <w:lang w:eastAsia="it-IT"/>
        </w:rPr>
        <w:t xml:space="preserve"> utilizza in modo naturale il </w:t>
      </w:r>
      <w:proofErr w:type="spellStart"/>
      <w:r w:rsidRPr="00553606">
        <w:rPr>
          <w:rFonts w:ascii="Titillium Web" w:eastAsia="Times New Roman" w:hAnsi="Titillium Web" w:cs="Times New Roman"/>
          <w:color w:val="333333"/>
          <w:sz w:val="32"/>
          <w:szCs w:val="32"/>
          <w:lang w:eastAsia="it-IT"/>
        </w:rPr>
        <w:t>problemsolving</w:t>
      </w:r>
      <w:proofErr w:type="spellEnd"/>
      <w:r w:rsidRPr="00553606">
        <w:rPr>
          <w:rFonts w:ascii="Titillium Web" w:eastAsia="Times New Roman" w:hAnsi="Titillium Web" w:cs="Times New Roman"/>
          <w:color w:val="333333"/>
          <w:sz w:val="32"/>
          <w:szCs w:val="32"/>
          <w:lang w:eastAsia="it-IT"/>
        </w:rPr>
        <w:t xml:space="preserve">, il </w:t>
      </w:r>
      <w:proofErr w:type="spellStart"/>
      <w:r w:rsidRPr="00553606">
        <w:rPr>
          <w:rFonts w:ascii="Titillium Web" w:eastAsia="Times New Roman" w:hAnsi="Titillium Web" w:cs="Times New Roman"/>
          <w:color w:val="333333"/>
          <w:sz w:val="32"/>
          <w:szCs w:val="32"/>
          <w:lang w:eastAsia="it-IT"/>
        </w:rPr>
        <w:t>learning</w:t>
      </w:r>
      <w:proofErr w:type="spellEnd"/>
      <w:r w:rsidRPr="00553606">
        <w:rPr>
          <w:rFonts w:ascii="Titillium Web" w:eastAsia="Times New Roman" w:hAnsi="Titillium Web" w:cs="Times New Roman"/>
          <w:color w:val="333333"/>
          <w:sz w:val="32"/>
          <w:szCs w:val="32"/>
          <w:lang w:eastAsia="it-IT"/>
        </w:rPr>
        <w:t xml:space="preserve"> </w:t>
      </w:r>
      <w:proofErr w:type="spellStart"/>
      <w:r w:rsidRPr="00553606">
        <w:rPr>
          <w:rFonts w:ascii="Titillium Web" w:eastAsia="Times New Roman" w:hAnsi="Titillium Web" w:cs="Times New Roman"/>
          <w:color w:val="333333"/>
          <w:sz w:val="32"/>
          <w:szCs w:val="32"/>
          <w:lang w:eastAsia="it-IT"/>
        </w:rPr>
        <w:t>by</w:t>
      </w:r>
      <w:proofErr w:type="spellEnd"/>
      <w:r w:rsidRPr="00553606">
        <w:rPr>
          <w:rFonts w:ascii="Titillium Web" w:eastAsia="Times New Roman" w:hAnsi="Titillium Web" w:cs="Times New Roman"/>
          <w:color w:val="333333"/>
          <w:sz w:val="32"/>
          <w:szCs w:val="32"/>
          <w:lang w:eastAsia="it-IT"/>
        </w:rPr>
        <w:t xml:space="preserve"> </w:t>
      </w:r>
      <w:proofErr w:type="spellStart"/>
      <w:r w:rsidRPr="00553606">
        <w:rPr>
          <w:rFonts w:ascii="Titillium Web" w:eastAsia="Times New Roman" w:hAnsi="Titillium Web" w:cs="Times New Roman"/>
          <w:color w:val="333333"/>
          <w:sz w:val="32"/>
          <w:szCs w:val="32"/>
          <w:lang w:eastAsia="it-IT"/>
        </w:rPr>
        <w:t>doing</w:t>
      </w:r>
      <w:proofErr w:type="spellEnd"/>
      <w:r w:rsidRPr="00553606">
        <w:rPr>
          <w:rFonts w:ascii="Titillium Web" w:eastAsia="Times New Roman" w:hAnsi="Titillium Web" w:cs="Times New Roman"/>
          <w:color w:val="333333"/>
          <w:sz w:val="32"/>
          <w:szCs w:val="32"/>
          <w:lang w:eastAsia="it-IT"/>
        </w:rPr>
        <w:t xml:space="preserve">, il </w:t>
      </w:r>
      <w:proofErr w:type="spellStart"/>
      <w:r w:rsidRPr="00553606">
        <w:rPr>
          <w:rFonts w:ascii="Titillium Web" w:eastAsia="Times New Roman" w:hAnsi="Titillium Web" w:cs="Times New Roman"/>
          <w:color w:val="333333"/>
          <w:sz w:val="32"/>
          <w:szCs w:val="32"/>
          <w:lang w:eastAsia="it-IT"/>
        </w:rPr>
        <w:t>cooperativelearning</w:t>
      </w:r>
      <w:proofErr w:type="spellEnd"/>
      <w:r w:rsidRPr="00553606">
        <w:rPr>
          <w:rFonts w:ascii="Titillium Web" w:eastAsia="Times New Roman" w:hAnsi="Titillium Web" w:cs="Times New Roman"/>
          <w:color w:val="333333"/>
          <w:sz w:val="32"/>
          <w:szCs w:val="32"/>
          <w:lang w:eastAsia="it-IT"/>
        </w:rPr>
        <w:t xml:space="preserve"> ed il </w:t>
      </w:r>
      <w:proofErr w:type="spellStart"/>
      <w:r w:rsidRPr="00553606">
        <w:rPr>
          <w:rFonts w:ascii="Titillium Web" w:eastAsia="Times New Roman" w:hAnsi="Titillium Web" w:cs="Times New Roman"/>
          <w:color w:val="333333"/>
          <w:sz w:val="32"/>
          <w:szCs w:val="32"/>
          <w:lang w:eastAsia="it-IT"/>
        </w:rPr>
        <w:t>roleplaying</w:t>
      </w:r>
      <w:proofErr w:type="spellEnd"/>
      <w:r w:rsidRPr="00553606">
        <w:rPr>
          <w:rFonts w:ascii="Titillium Web" w:eastAsia="Times New Roman" w:hAnsi="Titillium Web" w:cs="Times New Roman"/>
          <w:color w:val="333333"/>
          <w:sz w:val="32"/>
          <w:szCs w:val="32"/>
          <w:lang w:eastAsia="it-IT"/>
        </w:rPr>
        <w:t>, costituendo un valido strumento per l’acquisizione di </w:t>
      </w:r>
      <w:r w:rsidRPr="00553606">
        <w:rPr>
          <w:rFonts w:ascii="Titillium Web" w:eastAsia="Times New Roman" w:hAnsi="Titillium Web" w:cs="Times New Roman"/>
          <w:b/>
          <w:bCs/>
          <w:color w:val="333333"/>
          <w:sz w:val="32"/>
          <w:szCs w:val="32"/>
          <w:lang w:eastAsia="it-IT"/>
        </w:rPr>
        <w:t>competenze spendibili nel mercato del lavoro</w:t>
      </w:r>
      <w:r w:rsidRPr="00553606">
        <w:rPr>
          <w:rFonts w:ascii="Titillium Web" w:eastAsia="Times New Roman" w:hAnsi="Titillium Web" w:cs="Times New Roman"/>
          <w:color w:val="333333"/>
          <w:sz w:val="32"/>
          <w:szCs w:val="32"/>
          <w:lang w:eastAsia="it-IT"/>
        </w:rPr>
        <w:t>. Le studentesse e gli studenti, con l’impresa formativa simulata, sono dei veri e propri giovani imprenditori e acquisiscono lo spirito di iniziativa e di imprenditorialità con gli strumenti cognitivi di base in campo economico e finanziario.</w:t>
      </w:r>
    </w:p>
    <w:p w:rsidR="00553606" w:rsidRPr="00553606" w:rsidRDefault="00553606" w:rsidP="00553606">
      <w:pPr>
        <w:shd w:val="clear" w:color="auto" w:fill="F1F1F1"/>
        <w:spacing w:after="150"/>
        <w:rPr>
          <w:rFonts w:ascii="Titillium Web" w:eastAsia="Times New Roman" w:hAnsi="Titillium Web" w:cs="Times New Roman"/>
          <w:color w:val="333333"/>
          <w:sz w:val="32"/>
          <w:szCs w:val="32"/>
          <w:lang w:eastAsia="it-IT"/>
        </w:rPr>
      </w:pPr>
      <w:r w:rsidRPr="00553606">
        <w:rPr>
          <w:rFonts w:ascii="Titillium Web" w:eastAsia="Times New Roman" w:hAnsi="Titillium Web" w:cs="Times New Roman"/>
          <w:color w:val="333333"/>
          <w:sz w:val="32"/>
          <w:szCs w:val="32"/>
          <w:lang w:eastAsia="it-IT"/>
        </w:rPr>
        <w:lastRenderedPageBreak/>
        <w:t>Un’esperienza che si può rivelare </w:t>
      </w:r>
      <w:r w:rsidRPr="00553606">
        <w:rPr>
          <w:rFonts w:ascii="Titillium Web" w:eastAsia="Times New Roman" w:hAnsi="Titillium Web" w:cs="Times New Roman"/>
          <w:b/>
          <w:bCs/>
          <w:color w:val="333333"/>
          <w:sz w:val="32"/>
          <w:szCs w:val="32"/>
          <w:lang w:eastAsia="it-IT"/>
        </w:rPr>
        <w:t>utile in tutti gli indirizzi di studi</w:t>
      </w:r>
      <w:r w:rsidRPr="00553606">
        <w:rPr>
          <w:rFonts w:ascii="Titillium Web" w:eastAsia="Times New Roman" w:hAnsi="Titillium Web" w:cs="Times New Roman"/>
          <w:color w:val="333333"/>
          <w:sz w:val="32"/>
          <w:szCs w:val="32"/>
          <w:lang w:eastAsia="it-IT"/>
        </w:rPr>
        <w:t>, se si considera come strumento di orientamento delle scelte delle studentesse e degli studenti che, anche dopo un percorso universitario, hanno l’aspirazione di essere inseriti in una realtà aziendale.</w:t>
      </w:r>
    </w:p>
    <w:p w:rsidR="00553606" w:rsidRPr="00553606" w:rsidRDefault="00553606" w:rsidP="00553606">
      <w:pPr>
        <w:shd w:val="clear" w:color="auto" w:fill="F1F1F1"/>
        <w:spacing w:after="150"/>
        <w:rPr>
          <w:rFonts w:ascii="Titillium Web" w:eastAsia="Times New Roman" w:hAnsi="Titillium Web" w:cs="Times New Roman"/>
          <w:color w:val="333333"/>
          <w:sz w:val="32"/>
          <w:szCs w:val="32"/>
          <w:lang w:eastAsia="it-IT"/>
        </w:rPr>
      </w:pPr>
      <w:r w:rsidRPr="00553606">
        <w:rPr>
          <w:rFonts w:ascii="Titillium Web" w:eastAsia="Times New Roman" w:hAnsi="Titillium Web" w:cs="Times New Roman"/>
          <w:color w:val="333333"/>
          <w:sz w:val="32"/>
          <w:szCs w:val="32"/>
          <w:lang w:eastAsia="it-IT"/>
        </w:rPr>
        <w:t>L’IFS può avvalersi di </w:t>
      </w:r>
      <w:r w:rsidRPr="00553606">
        <w:rPr>
          <w:rFonts w:ascii="Titillium Web" w:eastAsia="Times New Roman" w:hAnsi="Titillium Web" w:cs="Times New Roman"/>
          <w:b/>
          <w:bCs/>
          <w:color w:val="333333"/>
          <w:sz w:val="32"/>
          <w:szCs w:val="32"/>
          <w:lang w:eastAsia="it-IT"/>
        </w:rPr>
        <w:t>piattaforme informatiche</w:t>
      </w:r>
      <w:r w:rsidRPr="00553606">
        <w:rPr>
          <w:rFonts w:ascii="Titillium Web" w:eastAsia="Times New Roman" w:hAnsi="Titillium Web" w:cs="Times New Roman"/>
          <w:color w:val="333333"/>
          <w:sz w:val="32"/>
          <w:szCs w:val="32"/>
          <w:lang w:eastAsia="it-IT"/>
        </w:rPr>
        <w:t> al fine di costituire delle reti telematiche in grado di sostenere i percorsi formativi indirizzati alle studentesse e agli studenti delle scuole che ne fanno parte. Il sistema consente di realizzare delle aziende virtuali in rete che simulano tutte le azioni legate alle aree specifiche di qualsiasi attività imprenditoriale.</w:t>
      </w:r>
    </w:p>
    <w:p w:rsidR="00553606" w:rsidRDefault="00553606" w:rsidP="00621F8B">
      <w:pPr>
        <w:jc w:val="both"/>
        <w:rPr>
          <w:rFonts w:ascii="Times New Roman" w:hAnsi="Times New Roman" w:cs="Times New Roman"/>
          <w:b/>
          <w:sz w:val="24"/>
          <w:szCs w:val="24"/>
        </w:rPr>
      </w:pPr>
    </w:p>
    <w:p w:rsidR="00553606" w:rsidRPr="00553606" w:rsidRDefault="00553606" w:rsidP="00553606">
      <w:pPr>
        <w:pBdr>
          <w:bottom w:val="single" w:sz="12" w:space="8" w:color="CACACA"/>
        </w:pBdr>
        <w:shd w:val="clear" w:color="auto" w:fill="F1F1F1"/>
        <w:spacing w:after="150"/>
        <w:outlineLvl w:val="0"/>
        <w:rPr>
          <w:rFonts w:ascii="Titillium Web" w:eastAsia="Times New Roman" w:hAnsi="Titillium Web" w:cs="Times New Roman"/>
          <w:b/>
          <w:bCs/>
          <w:color w:val="B34000"/>
          <w:kern w:val="36"/>
          <w:sz w:val="63"/>
          <w:szCs w:val="63"/>
          <w:lang w:eastAsia="it-IT"/>
        </w:rPr>
      </w:pPr>
      <w:r w:rsidRPr="00553606">
        <w:rPr>
          <w:rFonts w:ascii="Titillium Web" w:eastAsia="Times New Roman" w:hAnsi="Titillium Web" w:cs="Times New Roman"/>
          <w:b/>
          <w:bCs/>
          <w:color w:val="B34000"/>
          <w:kern w:val="36"/>
          <w:sz w:val="63"/>
          <w:szCs w:val="63"/>
          <w:lang w:eastAsia="it-IT"/>
        </w:rPr>
        <w:t>Spazi e format alternativi per l’Alternanza</w:t>
      </w:r>
    </w:p>
    <w:p w:rsidR="00553606" w:rsidRPr="00553606" w:rsidRDefault="00553606" w:rsidP="00553606">
      <w:pPr>
        <w:shd w:val="clear" w:color="auto" w:fill="F1F1F1"/>
        <w:spacing w:before="300" w:after="150"/>
        <w:outlineLvl w:val="2"/>
        <w:rPr>
          <w:rFonts w:ascii="Titillium Web" w:eastAsia="Times New Roman" w:hAnsi="Titillium Web" w:cs="Times New Roman"/>
          <w:b/>
          <w:bCs/>
          <w:color w:val="333333"/>
          <w:sz w:val="36"/>
          <w:szCs w:val="36"/>
          <w:lang w:eastAsia="it-IT"/>
        </w:rPr>
      </w:pPr>
      <w:r w:rsidRPr="00553606">
        <w:rPr>
          <w:rFonts w:ascii="Titillium Web" w:eastAsia="Times New Roman" w:hAnsi="Titillium Web" w:cs="Times New Roman"/>
          <w:b/>
          <w:bCs/>
          <w:color w:val="333333"/>
          <w:sz w:val="36"/>
          <w:szCs w:val="36"/>
          <w:lang w:eastAsia="it-IT"/>
        </w:rPr>
        <w:t>I Laboratori territoriali per l’</w:t>
      </w:r>
      <w:proofErr w:type="spellStart"/>
      <w:r w:rsidRPr="00553606">
        <w:rPr>
          <w:rFonts w:ascii="Titillium Web" w:eastAsia="Times New Roman" w:hAnsi="Titillium Web" w:cs="Times New Roman"/>
          <w:b/>
          <w:bCs/>
          <w:color w:val="333333"/>
          <w:sz w:val="36"/>
          <w:szCs w:val="36"/>
          <w:lang w:eastAsia="it-IT"/>
        </w:rPr>
        <w:t>occupabilità</w:t>
      </w:r>
      <w:proofErr w:type="spellEnd"/>
    </w:p>
    <w:p w:rsidR="00553606" w:rsidRPr="00553606" w:rsidRDefault="00553606" w:rsidP="00553606">
      <w:pPr>
        <w:shd w:val="clear" w:color="auto" w:fill="F1F1F1"/>
        <w:spacing w:after="150"/>
        <w:rPr>
          <w:rFonts w:ascii="Titillium Web" w:eastAsia="Times New Roman" w:hAnsi="Titillium Web" w:cs="Times New Roman"/>
          <w:color w:val="333333"/>
          <w:sz w:val="32"/>
          <w:szCs w:val="32"/>
          <w:lang w:eastAsia="it-IT"/>
        </w:rPr>
      </w:pPr>
      <w:r w:rsidRPr="00553606">
        <w:rPr>
          <w:rFonts w:ascii="Titillium Web" w:eastAsia="Times New Roman" w:hAnsi="Titillium Web" w:cs="Times New Roman"/>
          <w:color w:val="333333"/>
          <w:sz w:val="32"/>
          <w:szCs w:val="32"/>
          <w:lang w:eastAsia="it-IT"/>
        </w:rPr>
        <w:t>Una nuova generazione di </w:t>
      </w:r>
      <w:r w:rsidRPr="00553606">
        <w:rPr>
          <w:rFonts w:ascii="Titillium Web" w:eastAsia="Times New Roman" w:hAnsi="Titillium Web" w:cs="Times New Roman"/>
          <w:b/>
          <w:bCs/>
          <w:color w:val="333333"/>
          <w:sz w:val="32"/>
          <w:szCs w:val="32"/>
          <w:lang w:eastAsia="it-IT"/>
        </w:rPr>
        <w:t>laboratori aperti anche in orario extra scolastico</w:t>
      </w:r>
      <w:r w:rsidRPr="00553606">
        <w:rPr>
          <w:rFonts w:ascii="Titillium Web" w:eastAsia="Times New Roman" w:hAnsi="Titillium Web" w:cs="Times New Roman"/>
          <w:color w:val="333333"/>
          <w:sz w:val="32"/>
          <w:szCs w:val="32"/>
          <w:lang w:eastAsia="it-IT"/>
        </w:rPr>
        <w:t xml:space="preserve">, pensati per essere palestre di innovazione e spazi dove mettere in campo attività di orientamento al lavoro e di Alternanza, ma anche progetti contro la dispersione scolastica e per il recupero dei </w:t>
      </w:r>
      <w:proofErr w:type="spellStart"/>
      <w:r w:rsidRPr="00553606">
        <w:rPr>
          <w:rFonts w:ascii="Titillium Web" w:eastAsia="Times New Roman" w:hAnsi="Titillium Web" w:cs="Times New Roman"/>
          <w:color w:val="333333"/>
          <w:sz w:val="32"/>
          <w:szCs w:val="32"/>
          <w:lang w:eastAsia="it-IT"/>
        </w:rPr>
        <w:t>Neet</w:t>
      </w:r>
      <w:proofErr w:type="spellEnd"/>
      <w:r w:rsidRPr="00553606">
        <w:rPr>
          <w:rFonts w:ascii="Titillium Web" w:eastAsia="Times New Roman" w:hAnsi="Titillium Web" w:cs="Times New Roman"/>
          <w:color w:val="333333"/>
          <w:sz w:val="32"/>
          <w:szCs w:val="32"/>
          <w:lang w:eastAsia="it-IT"/>
        </w:rPr>
        <w:t>, i giovani non inseriti in percorsi di studio né nel mondo del lavoro.</w:t>
      </w:r>
    </w:p>
    <w:p w:rsidR="00553606" w:rsidRPr="00553606" w:rsidRDefault="00553606" w:rsidP="00553606">
      <w:pPr>
        <w:shd w:val="clear" w:color="auto" w:fill="F1F1F1"/>
        <w:spacing w:after="150"/>
        <w:rPr>
          <w:rFonts w:ascii="Titillium Web" w:eastAsia="Times New Roman" w:hAnsi="Titillium Web" w:cs="Times New Roman"/>
          <w:color w:val="333333"/>
          <w:sz w:val="32"/>
          <w:szCs w:val="32"/>
          <w:lang w:eastAsia="it-IT"/>
        </w:rPr>
      </w:pPr>
      <w:r w:rsidRPr="00553606">
        <w:rPr>
          <w:rFonts w:ascii="Titillium Web" w:eastAsia="Times New Roman" w:hAnsi="Titillium Web" w:cs="Times New Roman"/>
          <w:color w:val="333333"/>
          <w:sz w:val="32"/>
          <w:szCs w:val="32"/>
          <w:lang w:eastAsia="it-IT"/>
        </w:rPr>
        <w:t>Sono </w:t>
      </w:r>
      <w:r w:rsidRPr="00553606">
        <w:rPr>
          <w:rFonts w:ascii="Titillium Web" w:eastAsia="Times New Roman" w:hAnsi="Titillium Web" w:cs="Times New Roman"/>
          <w:b/>
          <w:bCs/>
          <w:color w:val="333333"/>
          <w:sz w:val="32"/>
          <w:szCs w:val="32"/>
          <w:lang w:eastAsia="it-IT"/>
        </w:rPr>
        <w:t>luoghi aperti al territorio</w:t>
      </w:r>
      <w:r w:rsidRPr="00553606">
        <w:rPr>
          <w:rFonts w:ascii="Titillium Web" w:eastAsia="Times New Roman" w:hAnsi="Titillium Web" w:cs="Times New Roman"/>
          <w:color w:val="333333"/>
          <w:sz w:val="32"/>
          <w:szCs w:val="32"/>
          <w:lang w:eastAsia="it-IT"/>
        </w:rPr>
        <w:t> per stimolare la crescita professionale, le competenze e l’autoimprenditorialità, coniugando insieme innovazione, istruzione, inclusione, anche attraverso la partecipazione di enti pubblici e locali, Camere di commercio, università, associazioni, fondazioni, enti di formazione professionale, Istituti Tecnici Superiori e imprese private.</w:t>
      </w:r>
    </w:p>
    <w:p w:rsidR="00553606" w:rsidRPr="00553606" w:rsidRDefault="0031036A" w:rsidP="00553606">
      <w:pPr>
        <w:spacing w:after="0"/>
        <w:rPr>
          <w:rFonts w:ascii="Times New Roman" w:eastAsia="Times New Roman" w:hAnsi="Times New Roman" w:cs="Times New Roman"/>
          <w:sz w:val="24"/>
          <w:szCs w:val="24"/>
          <w:lang w:eastAsia="it-IT"/>
        </w:rPr>
      </w:pPr>
      <w:hyperlink r:id="rId24" w:tgtFrame="_blank" w:history="1">
        <w:r w:rsidR="00553606" w:rsidRPr="00553606">
          <w:rPr>
            <w:rFonts w:ascii="Titillium Web" w:eastAsia="Times New Roman" w:hAnsi="Titillium Web" w:cs="Times New Roman"/>
            <w:b/>
            <w:bCs/>
            <w:color w:val="8E3300"/>
            <w:sz w:val="27"/>
            <w:szCs w:val="27"/>
            <w:u w:val="single"/>
            <w:bdr w:val="single" w:sz="6" w:space="8" w:color="DCCBB6" w:frame="1"/>
            <w:shd w:val="clear" w:color="auto" w:fill="FFDAAF"/>
            <w:lang w:eastAsia="it-IT"/>
          </w:rPr>
          <w:t>Approfondisci e vai al sito "PNSD"</w:t>
        </w:r>
      </w:hyperlink>
      <w:r w:rsidR="00553606" w:rsidRPr="00553606">
        <w:rPr>
          <w:rFonts w:ascii="Titillium Web" w:eastAsia="Times New Roman" w:hAnsi="Titillium Web" w:cs="Times New Roman"/>
          <w:color w:val="333333"/>
          <w:sz w:val="27"/>
          <w:szCs w:val="27"/>
          <w:lang w:eastAsia="it-IT"/>
        </w:rPr>
        <w:br/>
      </w:r>
    </w:p>
    <w:p w:rsidR="00553606" w:rsidRPr="00553606" w:rsidRDefault="00553606" w:rsidP="00553606">
      <w:pPr>
        <w:shd w:val="clear" w:color="auto" w:fill="F1F1F1"/>
        <w:spacing w:before="300" w:after="150"/>
        <w:outlineLvl w:val="2"/>
        <w:rPr>
          <w:rFonts w:ascii="Titillium Web" w:eastAsia="Times New Roman" w:hAnsi="Titillium Web" w:cs="Times New Roman"/>
          <w:b/>
          <w:bCs/>
          <w:color w:val="333333"/>
          <w:sz w:val="36"/>
          <w:szCs w:val="36"/>
          <w:lang w:eastAsia="it-IT"/>
        </w:rPr>
      </w:pPr>
      <w:r w:rsidRPr="00553606">
        <w:rPr>
          <w:rFonts w:ascii="Titillium Web" w:eastAsia="Times New Roman" w:hAnsi="Titillium Web" w:cs="Times New Roman"/>
          <w:b/>
          <w:bCs/>
          <w:color w:val="333333"/>
          <w:sz w:val="36"/>
          <w:szCs w:val="36"/>
          <w:lang w:eastAsia="it-IT"/>
        </w:rPr>
        <w:t>La Scuola impresa</w:t>
      </w:r>
    </w:p>
    <w:p w:rsidR="00553606" w:rsidRPr="00553606" w:rsidRDefault="00553606" w:rsidP="00553606">
      <w:pPr>
        <w:shd w:val="clear" w:color="auto" w:fill="F1F1F1"/>
        <w:spacing w:after="150"/>
        <w:rPr>
          <w:rFonts w:ascii="Titillium Web" w:eastAsia="Times New Roman" w:hAnsi="Titillium Web" w:cs="Times New Roman"/>
          <w:color w:val="333333"/>
          <w:sz w:val="32"/>
          <w:szCs w:val="32"/>
          <w:lang w:eastAsia="it-IT"/>
        </w:rPr>
      </w:pPr>
      <w:r w:rsidRPr="00553606">
        <w:rPr>
          <w:rFonts w:ascii="Titillium Web" w:eastAsia="Times New Roman" w:hAnsi="Titillium Web" w:cs="Times New Roman"/>
          <w:color w:val="333333"/>
          <w:sz w:val="32"/>
          <w:szCs w:val="32"/>
          <w:lang w:eastAsia="it-IT"/>
        </w:rPr>
        <w:t>Le scuole già oggi possono commercializzare beni o servizi prodotti durante le attività didattiche. Alcune lo fanno saltuariamente, altre in modo più stabile e ricorrente, </w:t>
      </w:r>
      <w:r w:rsidRPr="00553606">
        <w:rPr>
          <w:rFonts w:ascii="Titillium Web" w:eastAsia="Times New Roman" w:hAnsi="Titillium Web" w:cs="Times New Roman"/>
          <w:b/>
          <w:bCs/>
          <w:color w:val="333333"/>
          <w:sz w:val="32"/>
          <w:szCs w:val="32"/>
          <w:lang w:eastAsia="it-IT"/>
        </w:rPr>
        <w:t>tutte reinvestono i loro utili a scopo didattico</w:t>
      </w:r>
      <w:r w:rsidRPr="00553606">
        <w:rPr>
          <w:rFonts w:ascii="Titillium Web" w:eastAsia="Times New Roman" w:hAnsi="Titillium Web" w:cs="Times New Roman"/>
          <w:color w:val="333333"/>
          <w:sz w:val="32"/>
          <w:szCs w:val="32"/>
          <w:lang w:eastAsia="it-IT"/>
        </w:rPr>
        <w:t>. Vari istituti, per consentire ai propri studenti di formarsi attraverso esperienze di lavoro organizzate all’interno della stessa istituzione scolastica, hanno costituito un’impresa formativa strumentale.</w:t>
      </w:r>
    </w:p>
    <w:p w:rsidR="00553606" w:rsidRPr="00553606" w:rsidRDefault="00553606" w:rsidP="00553606">
      <w:pPr>
        <w:shd w:val="clear" w:color="auto" w:fill="F1F1F1"/>
        <w:spacing w:after="150"/>
        <w:rPr>
          <w:rFonts w:ascii="Titillium Web" w:eastAsia="Times New Roman" w:hAnsi="Titillium Web" w:cs="Times New Roman"/>
          <w:color w:val="333333"/>
          <w:sz w:val="32"/>
          <w:szCs w:val="32"/>
          <w:lang w:eastAsia="it-IT"/>
        </w:rPr>
      </w:pPr>
      <w:r w:rsidRPr="00553606">
        <w:rPr>
          <w:rFonts w:ascii="Titillium Web" w:eastAsia="Times New Roman" w:hAnsi="Titillium Web" w:cs="Times New Roman"/>
          <w:color w:val="333333"/>
          <w:sz w:val="32"/>
          <w:szCs w:val="32"/>
          <w:lang w:eastAsia="it-IT"/>
        </w:rPr>
        <w:t>Ne </w:t>
      </w:r>
      <w:r w:rsidRPr="00553606">
        <w:rPr>
          <w:rFonts w:ascii="Titillium Web" w:eastAsia="Times New Roman" w:hAnsi="Titillium Web" w:cs="Times New Roman"/>
          <w:b/>
          <w:bCs/>
          <w:color w:val="333333"/>
          <w:sz w:val="32"/>
          <w:szCs w:val="32"/>
          <w:lang w:eastAsia="it-IT"/>
        </w:rPr>
        <w:t>sono un esempio le aziende agrarie</w:t>
      </w:r>
      <w:r w:rsidRPr="00553606">
        <w:rPr>
          <w:rFonts w:ascii="Titillium Web" w:eastAsia="Times New Roman" w:hAnsi="Titillium Web" w:cs="Times New Roman"/>
          <w:color w:val="333333"/>
          <w:sz w:val="32"/>
          <w:szCs w:val="32"/>
          <w:lang w:eastAsia="it-IT"/>
        </w:rPr>
        <w:t xml:space="preserve"> annesse agli istituti tecnici e professionali agrari o i ristoranti didattici attivati da alcuni istituti alberghieri. L’impresa didattica </w:t>
      </w:r>
      <w:r w:rsidRPr="00553606">
        <w:rPr>
          <w:rFonts w:ascii="Titillium Web" w:eastAsia="Times New Roman" w:hAnsi="Titillium Web" w:cs="Times New Roman"/>
          <w:color w:val="333333"/>
          <w:sz w:val="32"/>
          <w:szCs w:val="32"/>
          <w:lang w:eastAsia="it-IT"/>
        </w:rPr>
        <w:lastRenderedPageBreak/>
        <w:t>funziona come una vera e propria azienda, con un proprio bilancio e i relativi registri di contabilità, di magazzino ecc.</w:t>
      </w:r>
    </w:p>
    <w:p w:rsidR="00553606" w:rsidRPr="00553606" w:rsidRDefault="00553606" w:rsidP="00553606">
      <w:pPr>
        <w:shd w:val="clear" w:color="auto" w:fill="F1F1F1"/>
        <w:spacing w:after="150"/>
        <w:rPr>
          <w:rFonts w:ascii="Titillium Web" w:eastAsia="Times New Roman" w:hAnsi="Titillium Web" w:cs="Times New Roman"/>
          <w:color w:val="333333"/>
          <w:sz w:val="32"/>
          <w:szCs w:val="32"/>
          <w:lang w:eastAsia="it-IT"/>
        </w:rPr>
      </w:pPr>
      <w:r w:rsidRPr="00553606">
        <w:rPr>
          <w:rFonts w:ascii="Titillium Web" w:eastAsia="Times New Roman" w:hAnsi="Titillium Web" w:cs="Times New Roman"/>
          <w:color w:val="333333"/>
          <w:sz w:val="32"/>
          <w:szCs w:val="32"/>
          <w:lang w:eastAsia="it-IT"/>
        </w:rPr>
        <w:t>In essa i giovani </w:t>
      </w:r>
      <w:r w:rsidRPr="00553606">
        <w:rPr>
          <w:rFonts w:ascii="Titillium Web" w:eastAsia="Times New Roman" w:hAnsi="Titillium Web" w:cs="Times New Roman"/>
          <w:b/>
          <w:bCs/>
          <w:color w:val="333333"/>
          <w:sz w:val="32"/>
          <w:szCs w:val="32"/>
          <w:lang w:eastAsia="it-IT"/>
        </w:rPr>
        <w:t>non simulano ma apprendono attraverso esperienze</w:t>
      </w:r>
      <w:r w:rsidRPr="00553606">
        <w:rPr>
          <w:rFonts w:ascii="Titillium Web" w:eastAsia="Times New Roman" w:hAnsi="Titillium Web" w:cs="Times New Roman"/>
          <w:color w:val="333333"/>
          <w:sz w:val="32"/>
          <w:szCs w:val="32"/>
          <w:lang w:eastAsia="it-IT"/>
        </w:rPr>
        <w:t> reali di lavoro in un’azienda che vende i prodotti secondo le norme previste per legge e reinveste gli utili nell’attività di impresa, con finalità didattiche.</w:t>
      </w:r>
    </w:p>
    <w:p w:rsidR="00553606" w:rsidRPr="00553606" w:rsidRDefault="00553606" w:rsidP="00553606">
      <w:pPr>
        <w:shd w:val="clear" w:color="auto" w:fill="F1F1F1"/>
        <w:spacing w:before="300" w:after="150"/>
        <w:outlineLvl w:val="2"/>
        <w:rPr>
          <w:rFonts w:ascii="Titillium Web" w:eastAsia="Times New Roman" w:hAnsi="Titillium Web" w:cs="Times New Roman"/>
          <w:b/>
          <w:bCs/>
          <w:color w:val="333333"/>
          <w:sz w:val="36"/>
          <w:szCs w:val="36"/>
          <w:lang w:eastAsia="it-IT"/>
        </w:rPr>
      </w:pPr>
      <w:r w:rsidRPr="00553606">
        <w:rPr>
          <w:rFonts w:ascii="Titillium Web" w:eastAsia="Times New Roman" w:hAnsi="Titillium Web" w:cs="Times New Roman"/>
          <w:b/>
          <w:bCs/>
          <w:color w:val="333333"/>
          <w:sz w:val="36"/>
          <w:szCs w:val="36"/>
          <w:lang w:eastAsia="it-IT"/>
        </w:rPr>
        <w:t>La Bottega Scuola</w:t>
      </w:r>
    </w:p>
    <w:p w:rsidR="00553606" w:rsidRPr="00553606" w:rsidRDefault="00553606" w:rsidP="00553606">
      <w:pPr>
        <w:shd w:val="clear" w:color="auto" w:fill="F1F1F1"/>
        <w:spacing w:after="150"/>
        <w:rPr>
          <w:rFonts w:ascii="Titillium Web" w:eastAsia="Times New Roman" w:hAnsi="Titillium Web" w:cs="Times New Roman"/>
          <w:color w:val="333333"/>
          <w:sz w:val="32"/>
          <w:szCs w:val="32"/>
          <w:lang w:eastAsia="it-IT"/>
        </w:rPr>
      </w:pPr>
      <w:r w:rsidRPr="00553606">
        <w:rPr>
          <w:rFonts w:ascii="Titillium Web" w:eastAsia="Times New Roman" w:hAnsi="Titillium Web" w:cs="Times New Roman"/>
          <w:color w:val="333333"/>
          <w:sz w:val="32"/>
          <w:szCs w:val="32"/>
          <w:lang w:eastAsia="it-IT"/>
        </w:rPr>
        <w:t>Un modello educativo innovativo che </w:t>
      </w:r>
      <w:r w:rsidRPr="00553606">
        <w:rPr>
          <w:rFonts w:ascii="Titillium Web" w:eastAsia="Times New Roman" w:hAnsi="Titillium Web" w:cs="Times New Roman"/>
          <w:b/>
          <w:bCs/>
          <w:color w:val="333333"/>
          <w:sz w:val="32"/>
          <w:szCs w:val="32"/>
          <w:lang w:eastAsia="it-IT"/>
        </w:rPr>
        <w:t>valorizza mestieri tipici di settori artigianali</w:t>
      </w:r>
      <w:r w:rsidRPr="00553606">
        <w:rPr>
          <w:rFonts w:ascii="Titillium Web" w:eastAsia="Times New Roman" w:hAnsi="Titillium Web" w:cs="Times New Roman"/>
          <w:color w:val="333333"/>
          <w:sz w:val="32"/>
          <w:szCs w:val="32"/>
          <w:lang w:eastAsia="it-IT"/>
        </w:rPr>
        <w:t xml:space="preserve"> di eccellenza del nostro </w:t>
      </w:r>
      <w:proofErr w:type="spellStart"/>
      <w:r w:rsidRPr="00553606">
        <w:rPr>
          <w:rFonts w:ascii="Titillium Web" w:eastAsia="Times New Roman" w:hAnsi="Titillium Web" w:cs="Times New Roman"/>
          <w:color w:val="333333"/>
          <w:sz w:val="32"/>
          <w:szCs w:val="32"/>
          <w:lang w:eastAsia="it-IT"/>
        </w:rPr>
        <w:t>made</w:t>
      </w:r>
      <w:proofErr w:type="spellEnd"/>
      <w:r w:rsidRPr="00553606">
        <w:rPr>
          <w:rFonts w:ascii="Titillium Web" w:eastAsia="Times New Roman" w:hAnsi="Titillium Web" w:cs="Times New Roman"/>
          <w:color w:val="333333"/>
          <w:sz w:val="32"/>
          <w:szCs w:val="32"/>
          <w:lang w:eastAsia="it-IT"/>
        </w:rPr>
        <w:t xml:space="preserve"> in Italy. Si tratta di esperienze formative che molte Regioni hanno attivato mediante il coinvolgimento diretto delle imprese, o di reti di imprese, che mettono a disposizione il loro sapere e la loro professionalità, per consentire ai giovani di inserirsi in contesti imprenditoriali legati all’artigianato di qualità che caratterizza molti nostri territori.</w:t>
      </w:r>
    </w:p>
    <w:p w:rsidR="00553606" w:rsidRPr="00553606" w:rsidRDefault="00553606" w:rsidP="00553606">
      <w:pPr>
        <w:shd w:val="clear" w:color="auto" w:fill="F1F1F1"/>
        <w:spacing w:after="150"/>
        <w:rPr>
          <w:rFonts w:ascii="Titillium Web" w:eastAsia="Times New Roman" w:hAnsi="Titillium Web" w:cs="Times New Roman"/>
          <w:color w:val="333333"/>
          <w:sz w:val="32"/>
          <w:szCs w:val="32"/>
          <w:lang w:eastAsia="it-IT"/>
        </w:rPr>
      </w:pPr>
      <w:r w:rsidRPr="00553606">
        <w:rPr>
          <w:rFonts w:ascii="Titillium Web" w:eastAsia="Times New Roman" w:hAnsi="Titillium Web" w:cs="Times New Roman"/>
          <w:color w:val="333333"/>
          <w:sz w:val="32"/>
          <w:szCs w:val="32"/>
          <w:lang w:eastAsia="it-IT"/>
        </w:rPr>
        <w:t>La Bottega scuola </w:t>
      </w:r>
      <w:r w:rsidRPr="00553606">
        <w:rPr>
          <w:rFonts w:ascii="Titillium Web" w:eastAsia="Times New Roman" w:hAnsi="Titillium Web" w:cs="Times New Roman"/>
          <w:b/>
          <w:bCs/>
          <w:color w:val="333333"/>
          <w:sz w:val="32"/>
          <w:szCs w:val="32"/>
          <w:lang w:eastAsia="it-IT"/>
        </w:rPr>
        <w:t>punta a costruire un raccordo</w:t>
      </w:r>
      <w:r w:rsidRPr="00553606">
        <w:rPr>
          <w:rFonts w:ascii="Titillium Web" w:eastAsia="Times New Roman" w:hAnsi="Titillium Web" w:cs="Times New Roman"/>
          <w:color w:val="333333"/>
          <w:sz w:val="32"/>
          <w:szCs w:val="32"/>
          <w:lang w:eastAsia="it-IT"/>
        </w:rPr>
        <w:t> fra giovani senza lavoro e Maestri artigiani, che nelle loro imprese producono secondo disciplinari specifici del proprio settore, garantendo il rispetto e il rinnovamento delle tecniche tradizionali e l’innalzamento della qualità dei loro prodotti.</w:t>
      </w:r>
    </w:p>
    <w:p w:rsidR="00553606" w:rsidRPr="00553606" w:rsidRDefault="00553606" w:rsidP="00553606">
      <w:pPr>
        <w:shd w:val="clear" w:color="auto" w:fill="F1F1F1"/>
        <w:spacing w:after="150"/>
        <w:rPr>
          <w:rFonts w:ascii="Titillium Web" w:eastAsia="Times New Roman" w:hAnsi="Titillium Web" w:cs="Times New Roman"/>
          <w:color w:val="333333"/>
          <w:sz w:val="32"/>
          <w:szCs w:val="32"/>
          <w:lang w:eastAsia="it-IT"/>
        </w:rPr>
      </w:pPr>
      <w:r w:rsidRPr="00553606">
        <w:rPr>
          <w:rFonts w:ascii="Titillium Web" w:eastAsia="Times New Roman" w:hAnsi="Titillium Web" w:cs="Times New Roman"/>
          <w:color w:val="333333"/>
          <w:sz w:val="32"/>
          <w:szCs w:val="32"/>
          <w:lang w:eastAsia="it-IT"/>
        </w:rPr>
        <w:t>Il progetto Bottega Scuola è sostenuto dalle associazioni imprenditoriali quali </w:t>
      </w:r>
      <w:r w:rsidRPr="00553606">
        <w:rPr>
          <w:rFonts w:ascii="Titillium Web" w:eastAsia="Times New Roman" w:hAnsi="Titillium Web" w:cs="Times New Roman"/>
          <w:b/>
          <w:bCs/>
          <w:color w:val="333333"/>
          <w:sz w:val="32"/>
          <w:szCs w:val="32"/>
          <w:lang w:eastAsia="it-IT"/>
        </w:rPr>
        <w:t>CNA</w:t>
      </w:r>
      <w:r w:rsidRPr="00553606">
        <w:rPr>
          <w:rFonts w:ascii="Titillium Web" w:eastAsia="Times New Roman" w:hAnsi="Titillium Web" w:cs="Times New Roman"/>
          <w:color w:val="333333"/>
          <w:sz w:val="32"/>
          <w:szCs w:val="32"/>
          <w:lang w:eastAsia="it-IT"/>
        </w:rPr>
        <w:t>, </w:t>
      </w:r>
      <w:proofErr w:type="spellStart"/>
      <w:r w:rsidRPr="00553606">
        <w:rPr>
          <w:rFonts w:ascii="Titillium Web" w:eastAsia="Times New Roman" w:hAnsi="Titillium Web" w:cs="Times New Roman"/>
          <w:b/>
          <w:bCs/>
          <w:color w:val="333333"/>
          <w:sz w:val="32"/>
          <w:szCs w:val="32"/>
          <w:lang w:eastAsia="it-IT"/>
        </w:rPr>
        <w:t>Casartigiani</w:t>
      </w:r>
      <w:proofErr w:type="spellEnd"/>
      <w:r w:rsidRPr="00553606">
        <w:rPr>
          <w:rFonts w:ascii="Titillium Web" w:eastAsia="Times New Roman" w:hAnsi="Titillium Web" w:cs="Times New Roman"/>
          <w:b/>
          <w:bCs/>
          <w:color w:val="333333"/>
          <w:sz w:val="32"/>
          <w:szCs w:val="32"/>
          <w:lang w:eastAsia="it-IT"/>
        </w:rPr>
        <w:t xml:space="preserve"> e Confartigianato</w:t>
      </w:r>
      <w:r w:rsidRPr="00553606">
        <w:rPr>
          <w:rFonts w:ascii="Titillium Web" w:eastAsia="Times New Roman" w:hAnsi="Titillium Web" w:cs="Times New Roman"/>
          <w:color w:val="333333"/>
          <w:sz w:val="32"/>
          <w:szCs w:val="32"/>
          <w:lang w:eastAsia="it-IT"/>
        </w:rPr>
        <w:t>, impegnate nella valorizzazione del patrimonio di saperi e competenze che sono alla base dell’artigianato di qualità.</w:t>
      </w:r>
    </w:p>
    <w:p w:rsidR="00553606" w:rsidRDefault="00553606" w:rsidP="00621F8B">
      <w:pPr>
        <w:jc w:val="both"/>
        <w:rPr>
          <w:rFonts w:ascii="Times New Roman" w:hAnsi="Times New Roman" w:cs="Times New Roman"/>
          <w:b/>
          <w:sz w:val="24"/>
          <w:szCs w:val="24"/>
        </w:rPr>
      </w:pPr>
    </w:p>
    <w:p w:rsidR="00553606" w:rsidRPr="00553606" w:rsidRDefault="00553606" w:rsidP="00553606">
      <w:pPr>
        <w:pBdr>
          <w:bottom w:val="single" w:sz="12" w:space="8" w:color="CACACA"/>
        </w:pBdr>
        <w:shd w:val="clear" w:color="auto" w:fill="F1F1F1"/>
        <w:spacing w:after="150"/>
        <w:outlineLvl w:val="0"/>
        <w:rPr>
          <w:rFonts w:ascii="Titillium Web" w:eastAsia="Times New Roman" w:hAnsi="Titillium Web" w:cs="Times New Roman"/>
          <w:b/>
          <w:bCs/>
          <w:color w:val="B34000"/>
          <w:kern w:val="36"/>
          <w:sz w:val="63"/>
          <w:szCs w:val="63"/>
          <w:lang w:eastAsia="it-IT"/>
        </w:rPr>
      </w:pPr>
      <w:r w:rsidRPr="00553606">
        <w:rPr>
          <w:rFonts w:ascii="Titillium Web" w:eastAsia="Times New Roman" w:hAnsi="Titillium Web" w:cs="Times New Roman"/>
          <w:b/>
          <w:bCs/>
          <w:color w:val="B34000"/>
          <w:kern w:val="36"/>
          <w:sz w:val="63"/>
          <w:szCs w:val="63"/>
          <w:lang w:eastAsia="it-IT"/>
        </w:rPr>
        <w:t>La formazione docenti</w:t>
      </w:r>
    </w:p>
    <w:p w:rsidR="00553606" w:rsidRPr="00553606" w:rsidRDefault="00553606" w:rsidP="00553606">
      <w:pPr>
        <w:shd w:val="clear" w:color="auto" w:fill="F1F1F1"/>
        <w:spacing w:after="150"/>
        <w:rPr>
          <w:rFonts w:ascii="Titillium Web" w:eastAsia="Times New Roman" w:hAnsi="Titillium Web" w:cs="Times New Roman"/>
          <w:color w:val="333333"/>
          <w:sz w:val="32"/>
          <w:szCs w:val="32"/>
          <w:lang w:eastAsia="it-IT"/>
        </w:rPr>
      </w:pPr>
      <w:r w:rsidRPr="00553606">
        <w:rPr>
          <w:rFonts w:ascii="Titillium Web" w:eastAsia="Times New Roman" w:hAnsi="Titillium Web" w:cs="Times New Roman"/>
          <w:color w:val="333333"/>
          <w:sz w:val="32"/>
          <w:szCs w:val="32"/>
          <w:lang w:eastAsia="it-IT"/>
        </w:rPr>
        <w:t>Il rapporto tra scuola e mondo del lavoro, quest'ultimo inteso nelle sue diverse articolazioni (</w:t>
      </w:r>
      <w:r w:rsidRPr="00553606">
        <w:rPr>
          <w:rFonts w:ascii="Titillium Web" w:eastAsia="Times New Roman" w:hAnsi="Titillium Web" w:cs="Times New Roman"/>
          <w:i/>
          <w:iCs/>
          <w:color w:val="333333"/>
          <w:sz w:val="32"/>
          <w:szCs w:val="32"/>
          <w:lang w:eastAsia="it-IT"/>
        </w:rPr>
        <w:t>imprese, enti pubblici e privati, musei e soggetti operanti nel campo del Terzo Settore, ma anche della cultura, dell'arte e del patrimonio ambientale, ecc.</w:t>
      </w:r>
      <w:r w:rsidRPr="00553606">
        <w:rPr>
          <w:rFonts w:ascii="Titillium Web" w:eastAsia="Times New Roman" w:hAnsi="Titillium Web" w:cs="Times New Roman"/>
          <w:color w:val="333333"/>
          <w:sz w:val="32"/>
          <w:szCs w:val="32"/>
          <w:lang w:eastAsia="it-IT"/>
        </w:rPr>
        <w:t>), risponde all'esigenza di consentire alle studentesse e agli studenti di </w:t>
      </w:r>
      <w:r w:rsidRPr="00553606">
        <w:rPr>
          <w:rFonts w:ascii="Titillium Web" w:eastAsia="Times New Roman" w:hAnsi="Titillium Web" w:cs="Times New Roman"/>
          <w:b/>
          <w:bCs/>
          <w:color w:val="333333"/>
          <w:sz w:val="32"/>
          <w:szCs w:val="32"/>
          <w:lang w:eastAsia="it-IT"/>
        </w:rPr>
        <w:t>prendere contatto con una realtà produttiva, sociale, artistica e culturale</w:t>
      </w:r>
      <w:r w:rsidRPr="00553606">
        <w:rPr>
          <w:rFonts w:ascii="Titillium Web" w:eastAsia="Times New Roman" w:hAnsi="Titillium Web" w:cs="Times New Roman"/>
          <w:color w:val="333333"/>
          <w:sz w:val="32"/>
          <w:szCs w:val="32"/>
          <w:lang w:eastAsia="it-IT"/>
        </w:rPr>
        <w:t> in rapida trasformazione, di esplorare vocazioni, opportunità, tensioni innovative, ma soprattutto di modificare il tradizionale rapporto tra il conoscere, il fare e lo sperimentare. </w:t>
      </w:r>
      <w:r w:rsidRPr="00553606">
        <w:rPr>
          <w:rFonts w:ascii="Titillium Web" w:eastAsia="Times New Roman" w:hAnsi="Titillium Web" w:cs="Times New Roman"/>
          <w:color w:val="333333"/>
          <w:sz w:val="32"/>
          <w:szCs w:val="32"/>
          <w:lang w:eastAsia="it-IT"/>
        </w:rPr>
        <w:br/>
      </w:r>
      <w:r w:rsidRPr="00553606">
        <w:rPr>
          <w:rFonts w:ascii="Titillium Web" w:eastAsia="Times New Roman" w:hAnsi="Titillium Web" w:cs="Times New Roman"/>
          <w:color w:val="333333"/>
          <w:sz w:val="32"/>
          <w:szCs w:val="32"/>
          <w:lang w:eastAsia="it-IT"/>
        </w:rPr>
        <w:br/>
        <w:t>Buone esperienze di Alternanza rappresentano per gli allievi un modo diverso di approfondire gli apprendimenti curricolari, </w:t>
      </w:r>
      <w:r w:rsidRPr="00553606">
        <w:rPr>
          <w:rFonts w:ascii="Titillium Web" w:eastAsia="Times New Roman" w:hAnsi="Titillium Web" w:cs="Times New Roman"/>
          <w:b/>
          <w:bCs/>
          <w:color w:val="333333"/>
          <w:sz w:val="32"/>
          <w:szCs w:val="32"/>
          <w:lang w:eastAsia="it-IT"/>
        </w:rPr>
        <w:t>contestualizzando conoscenze e misurandosi</w:t>
      </w:r>
      <w:r w:rsidRPr="00553606">
        <w:rPr>
          <w:rFonts w:ascii="Titillium Web" w:eastAsia="Times New Roman" w:hAnsi="Titillium Web" w:cs="Times New Roman"/>
          <w:color w:val="333333"/>
          <w:sz w:val="32"/>
          <w:szCs w:val="32"/>
          <w:lang w:eastAsia="it-IT"/>
        </w:rPr>
        <w:t> con l'acquisizione di nuove competenze in compiti di realtà e in contesti di impegno diretto. Dell'Alternanza va dunque enfatizzata la </w:t>
      </w:r>
      <w:r w:rsidRPr="00553606">
        <w:rPr>
          <w:rFonts w:ascii="Titillium Web" w:eastAsia="Times New Roman" w:hAnsi="Titillium Web" w:cs="Times New Roman"/>
          <w:b/>
          <w:bCs/>
          <w:color w:val="333333"/>
          <w:sz w:val="32"/>
          <w:szCs w:val="32"/>
          <w:lang w:eastAsia="it-IT"/>
        </w:rPr>
        <w:t xml:space="preserve">dimensione didattica e del social </w:t>
      </w:r>
      <w:proofErr w:type="spellStart"/>
      <w:r w:rsidRPr="00553606">
        <w:rPr>
          <w:rFonts w:ascii="Titillium Web" w:eastAsia="Times New Roman" w:hAnsi="Titillium Web" w:cs="Times New Roman"/>
          <w:b/>
          <w:bCs/>
          <w:color w:val="333333"/>
          <w:sz w:val="32"/>
          <w:szCs w:val="32"/>
          <w:lang w:eastAsia="it-IT"/>
        </w:rPr>
        <w:t>learning</w:t>
      </w:r>
      <w:proofErr w:type="spellEnd"/>
      <w:r w:rsidRPr="00553606">
        <w:rPr>
          <w:rFonts w:ascii="Titillium Web" w:eastAsia="Times New Roman" w:hAnsi="Titillium Web" w:cs="Times New Roman"/>
          <w:color w:val="333333"/>
          <w:sz w:val="32"/>
          <w:szCs w:val="32"/>
          <w:lang w:eastAsia="it-IT"/>
        </w:rPr>
        <w:t xml:space="preserve"> e non quella del mero addestramento a mansioni di carattere professionale. In un'ottica moderna, inoltre, la formazione della studentessa e dello studente è orientata, oltre che verso contenuti strettamente </w:t>
      </w:r>
      <w:r w:rsidRPr="00553606">
        <w:rPr>
          <w:rFonts w:ascii="Titillium Web" w:eastAsia="Times New Roman" w:hAnsi="Titillium Web" w:cs="Times New Roman"/>
          <w:color w:val="333333"/>
          <w:sz w:val="32"/>
          <w:szCs w:val="32"/>
          <w:lang w:eastAsia="it-IT"/>
        </w:rPr>
        <w:lastRenderedPageBreak/>
        <w:t>disciplinari, nella direzione di favorire l'</w:t>
      </w:r>
      <w:r w:rsidRPr="00553606">
        <w:rPr>
          <w:rFonts w:ascii="Titillium Web" w:eastAsia="Times New Roman" w:hAnsi="Titillium Web" w:cs="Times New Roman"/>
          <w:b/>
          <w:bCs/>
          <w:color w:val="333333"/>
          <w:sz w:val="32"/>
          <w:szCs w:val="32"/>
          <w:lang w:eastAsia="it-IT"/>
        </w:rPr>
        <w:t>inserimento del giovane in una dimensione organizzativa funzionante</w:t>
      </w:r>
      <w:r w:rsidRPr="00553606">
        <w:rPr>
          <w:rFonts w:ascii="Titillium Web" w:eastAsia="Times New Roman" w:hAnsi="Titillium Web" w:cs="Times New Roman"/>
          <w:color w:val="333333"/>
          <w:sz w:val="32"/>
          <w:szCs w:val="32"/>
          <w:lang w:eastAsia="it-IT"/>
        </w:rPr>
        <w:t>, favorendo l'acquisizione delle competenze necessarie all'agire con piena e immediata operatività. Questa prospettiva, che motiva l'estensione delle esperienze di Alternanza a tutti i percorsi di studio della scuola secondaria di II grado, implica significativi momenti di formazione del personale, sia interni alla scuola, sia in collaborazione con interlocutori esterni e ospitanti le esperienze di Alternanza.</w:t>
      </w:r>
      <w:r w:rsidRPr="00553606">
        <w:rPr>
          <w:rFonts w:ascii="Titillium Web" w:eastAsia="Times New Roman" w:hAnsi="Titillium Web" w:cs="Times New Roman"/>
          <w:color w:val="333333"/>
          <w:sz w:val="32"/>
          <w:szCs w:val="32"/>
          <w:lang w:eastAsia="it-IT"/>
        </w:rPr>
        <w:br/>
      </w:r>
      <w:r w:rsidRPr="00553606">
        <w:rPr>
          <w:rFonts w:ascii="Titillium Web" w:eastAsia="Times New Roman" w:hAnsi="Titillium Web" w:cs="Times New Roman"/>
          <w:color w:val="333333"/>
          <w:sz w:val="32"/>
          <w:szCs w:val="32"/>
          <w:lang w:eastAsia="it-IT"/>
        </w:rPr>
        <w:br/>
      </w:r>
      <w:r w:rsidRPr="00553606">
        <w:rPr>
          <w:rFonts w:ascii="Titillium Web" w:eastAsia="Times New Roman" w:hAnsi="Titillium Web" w:cs="Times New Roman"/>
          <w:b/>
          <w:bCs/>
          <w:color w:val="333333"/>
          <w:sz w:val="32"/>
          <w:szCs w:val="32"/>
          <w:lang w:eastAsia="it-IT"/>
        </w:rPr>
        <w:t>La finalità principale di queste attività è quella di fornire ai destinatari gli strumenti per sviluppare progetti di Alternanza qualitativamente rilevanti e completi nelle fasi di processo </w:t>
      </w:r>
      <w:r w:rsidRPr="00553606">
        <w:rPr>
          <w:rFonts w:ascii="Titillium Web" w:eastAsia="Times New Roman" w:hAnsi="Titillium Web" w:cs="Times New Roman"/>
          <w:color w:val="333333"/>
          <w:sz w:val="32"/>
          <w:szCs w:val="32"/>
          <w:lang w:eastAsia="it-IT"/>
        </w:rPr>
        <w:t>(ideazione, innesco relazione con struttura ospitante, co-progettazione, verifica aderenza curricolare, inserimento nella programmazione didattica, realizzazione percorsi, certificazione competenze, valutazione, ecc.). In secondo luogo, il piano e le azioni formative hanno l'interesse a contribuire per la sensibilizzazione delle scuole secondarie di II grado (raggiungendo tutti gli attori della comunità scolastica) sul significato culturale, educativo e "funzionale" dei percorsi di Alternanza scuola-lavoro.</w:t>
      </w:r>
      <w:r w:rsidRPr="00553606">
        <w:rPr>
          <w:rFonts w:ascii="Titillium Web" w:eastAsia="Times New Roman" w:hAnsi="Titillium Web" w:cs="Times New Roman"/>
          <w:color w:val="333333"/>
          <w:sz w:val="32"/>
          <w:szCs w:val="32"/>
          <w:lang w:eastAsia="it-IT"/>
        </w:rPr>
        <w:br/>
      </w:r>
      <w:r w:rsidRPr="00553606">
        <w:rPr>
          <w:rFonts w:ascii="Titillium Web" w:eastAsia="Times New Roman" w:hAnsi="Titillium Web" w:cs="Times New Roman"/>
          <w:color w:val="333333"/>
          <w:sz w:val="32"/>
          <w:szCs w:val="32"/>
          <w:lang w:eastAsia="it-IT"/>
        </w:rPr>
        <w:br/>
        <w:t>La </w:t>
      </w:r>
      <w:r w:rsidRPr="00553606">
        <w:rPr>
          <w:rFonts w:ascii="Titillium Web" w:eastAsia="Times New Roman" w:hAnsi="Titillium Web" w:cs="Times New Roman"/>
          <w:b/>
          <w:bCs/>
          <w:color w:val="333333"/>
          <w:sz w:val="32"/>
          <w:szCs w:val="32"/>
          <w:lang w:eastAsia="it-IT"/>
        </w:rPr>
        <w:t>dimensione orientativa</w:t>
      </w:r>
      <w:r w:rsidRPr="00553606">
        <w:rPr>
          <w:rFonts w:ascii="Titillium Web" w:eastAsia="Times New Roman" w:hAnsi="Titillium Web" w:cs="Times New Roman"/>
          <w:color w:val="333333"/>
          <w:sz w:val="32"/>
          <w:szCs w:val="32"/>
          <w:lang w:eastAsia="it-IT"/>
        </w:rPr>
        <w:t> che caratterizza i percorsi di Alternanza dovrà trovare compimento attraverso l'incontro con le realtà più dinamiche dell'innovazione nel mondo del lavoro </w:t>
      </w:r>
      <w:r w:rsidRPr="00553606">
        <w:rPr>
          <w:rFonts w:ascii="Titillium Web" w:eastAsia="Times New Roman" w:hAnsi="Titillium Web" w:cs="Times New Roman"/>
          <w:b/>
          <w:bCs/>
          <w:color w:val="333333"/>
          <w:sz w:val="32"/>
          <w:szCs w:val="32"/>
          <w:lang w:eastAsia="it-IT"/>
        </w:rPr>
        <w:t>favorendo le studentesse e gli studenti nello sviluppo di competenze chiave espresse dall'Agenda Europea 2020</w:t>
      </w:r>
      <w:r w:rsidRPr="00553606">
        <w:rPr>
          <w:rFonts w:ascii="Titillium Web" w:eastAsia="Times New Roman" w:hAnsi="Titillium Web" w:cs="Times New Roman"/>
          <w:color w:val="333333"/>
          <w:sz w:val="32"/>
          <w:szCs w:val="32"/>
          <w:lang w:eastAsia="it-IT"/>
        </w:rPr>
        <w:t>, quali ad esempio l'imprenditorialità, intesa come atteggiamento pro-attivo nei confronti delle problematiche affrontate, e lo spirito di iniziativa.</w:t>
      </w:r>
      <w:r w:rsidRPr="00553606">
        <w:rPr>
          <w:rFonts w:ascii="Titillium Web" w:eastAsia="Times New Roman" w:hAnsi="Titillium Web" w:cs="Times New Roman"/>
          <w:color w:val="333333"/>
          <w:sz w:val="32"/>
          <w:szCs w:val="32"/>
          <w:lang w:eastAsia="it-IT"/>
        </w:rPr>
        <w:br/>
      </w:r>
      <w:r w:rsidRPr="00553606">
        <w:rPr>
          <w:rFonts w:ascii="Titillium Web" w:eastAsia="Times New Roman" w:hAnsi="Titillium Web" w:cs="Times New Roman"/>
          <w:color w:val="333333"/>
          <w:sz w:val="32"/>
          <w:szCs w:val="32"/>
          <w:lang w:eastAsia="it-IT"/>
        </w:rPr>
        <w:br/>
        <w:t>La realizzazione di queste misure (con specifico riferimento alle azioni formative indicate nella tabella) sarà facilitata da </w:t>
      </w:r>
      <w:r w:rsidRPr="00553606">
        <w:rPr>
          <w:rFonts w:ascii="Titillium Web" w:eastAsia="Times New Roman" w:hAnsi="Titillium Web" w:cs="Times New Roman"/>
          <w:b/>
          <w:bCs/>
          <w:color w:val="333333"/>
          <w:sz w:val="32"/>
          <w:szCs w:val="32"/>
          <w:lang w:eastAsia="it-IT"/>
        </w:rPr>
        <w:t>forme di coordinamento territoriale che aggregheranno le diverse iniziative di formazione</w:t>
      </w:r>
      <w:r w:rsidRPr="00553606">
        <w:rPr>
          <w:rFonts w:ascii="Titillium Web" w:eastAsia="Times New Roman" w:hAnsi="Titillium Web" w:cs="Times New Roman"/>
          <w:color w:val="333333"/>
          <w:sz w:val="32"/>
          <w:szCs w:val="32"/>
          <w:lang w:eastAsia="it-IT"/>
        </w:rPr>
        <w:t xml:space="preserve"> (scambio delle best </w:t>
      </w:r>
      <w:proofErr w:type="spellStart"/>
      <w:r w:rsidRPr="00553606">
        <w:rPr>
          <w:rFonts w:ascii="Titillium Web" w:eastAsia="Times New Roman" w:hAnsi="Titillium Web" w:cs="Times New Roman"/>
          <w:color w:val="333333"/>
          <w:sz w:val="32"/>
          <w:szCs w:val="32"/>
          <w:lang w:eastAsia="it-IT"/>
        </w:rPr>
        <w:t>practice</w:t>
      </w:r>
      <w:proofErr w:type="spellEnd"/>
      <w:r w:rsidRPr="00553606">
        <w:rPr>
          <w:rFonts w:ascii="Titillium Web" w:eastAsia="Times New Roman" w:hAnsi="Titillium Web" w:cs="Times New Roman"/>
          <w:color w:val="333333"/>
          <w:sz w:val="32"/>
          <w:szCs w:val="32"/>
          <w:lang w:eastAsia="it-IT"/>
        </w:rPr>
        <w:t>, formazione sulla sicurezza e sullo sviluppo di progetti di Alternanza, eventi di networking, sviluppo di relazioni funzionali all'Alternanza ecc.). </w:t>
      </w:r>
    </w:p>
    <w:p w:rsidR="00553606" w:rsidRPr="00553606" w:rsidRDefault="00553606" w:rsidP="00621F8B">
      <w:pPr>
        <w:jc w:val="both"/>
        <w:rPr>
          <w:rFonts w:ascii="Times New Roman" w:hAnsi="Times New Roman" w:cs="Times New Roman"/>
          <w:b/>
          <w:sz w:val="24"/>
          <w:szCs w:val="24"/>
        </w:rPr>
      </w:pPr>
    </w:p>
    <w:sectPr w:rsidR="00553606" w:rsidRPr="00553606" w:rsidSect="00CC199D">
      <w:pgSz w:w="11906" w:h="16838" w:code="9"/>
      <w:pgMar w:top="567" w:right="567" w:bottom="567" w:left="567"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itillium Web">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8AC"/>
    <w:multiLevelType w:val="multilevel"/>
    <w:tmpl w:val="A28A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83165"/>
    <w:multiLevelType w:val="multilevel"/>
    <w:tmpl w:val="3DE4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A03E2"/>
    <w:multiLevelType w:val="multilevel"/>
    <w:tmpl w:val="2E16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2843F5"/>
    <w:multiLevelType w:val="multilevel"/>
    <w:tmpl w:val="98C0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3724EC"/>
    <w:multiLevelType w:val="multilevel"/>
    <w:tmpl w:val="4AEE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2E686D"/>
    <w:multiLevelType w:val="multilevel"/>
    <w:tmpl w:val="E5A8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01638E"/>
    <w:multiLevelType w:val="multilevel"/>
    <w:tmpl w:val="FCD28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ED4F5B"/>
    <w:multiLevelType w:val="hybridMultilevel"/>
    <w:tmpl w:val="9BE670E0"/>
    <w:lvl w:ilvl="0" w:tplc="C0840EF2">
      <w:start w:val="33"/>
      <w:numFmt w:val="decimal"/>
      <w:lvlText w:val="%1."/>
      <w:lvlJc w:val="left"/>
      <w:pPr>
        <w:ind w:left="658" w:hanging="375"/>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8">
    <w:nsid w:val="5BC72D2A"/>
    <w:multiLevelType w:val="multilevel"/>
    <w:tmpl w:val="E0B6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E50E6E"/>
    <w:multiLevelType w:val="multilevel"/>
    <w:tmpl w:val="AA22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C32FB8"/>
    <w:multiLevelType w:val="multilevel"/>
    <w:tmpl w:val="BEA8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084778"/>
    <w:multiLevelType w:val="multilevel"/>
    <w:tmpl w:val="261A11C6"/>
    <w:lvl w:ilvl="0">
      <w:start w:val="3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9B0558"/>
    <w:multiLevelType w:val="multilevel"/>
    <w:tmpl w:val="3CECBB9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A80355"/>
    <w:multiLevelType w:val="multilevel"/>
    <w:tmpl w:val="F1D0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532F1E"/>
    <w:multiLevelType w:val="multilevel"/>
    <w:tmpl w:val="9550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1"/>
  </w:num>
  <w:num w:numId="4">
    <w:abstractNumId w:val="14"/>
  </w:num>
  <w:num w:numId="5">
    <w:abstractNumId w:val="10"/>
  </w:num>
  <w:num w:numId="6">
    <w:abstractNumId w:val="13"/>
  </w:num>
  <w:num w:numId="7">
    <w:abstractNumId w:val="6"/>
  </w:num>
  <w:num w:numId="8">
    <w:abstractNumId w:val="4"/>
  </w:num>
  <w:num w:numId="9">
    <w:abstractNumId w:val="5"/>
  </w:num>
  <w:num w:numId="10">
    <w:abstractNumId w:val="9"/>
  </w:num>
  <w:num w:numId="11">
    <w:abstractNumId w:val="3"/>
  </w:num>
  <w:num w:numId="12">
    <w:abstractNumId w:val="2"/>
  </w:num>
  <w:num w:numId="13">
    <w:abstractNumId w:val="1"/>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displayVerticalDrawingGridEvery w:val="2"/>
  <w:characterSpacingControl w:val="doNotCompress"/>
  <w:compat/>
  <w:rsids>
    <w:rsidRoot w:val="00527B78"/>
    <w:rsid w:val="0031036A"/>
    <w:rsid w:val="003D1484"/>
    <w:rsid w:val="00492CEC"/>
    <w:rsid w:val="00527B78"/>
    <w:rsid w:val="00553606"/>
    <w:rsid w:val="00621F8B"/>
    <w:rsid w:val="00743A9E"/>
    <w:rsid w:val="007E26A9"/>
    <w:rsid w:val="0087597E"/>
    <w:rsid w:val="00AC616E"/>
    <w:rsid w:val="00CB1549"/>
    <w:rsid w:val="00CC199D"/>
    <w:rsid w:val="00DA0C23"/>
    <w:rsid w:val="00DD4AD0"/>
    <w:rsid w:val="00E004A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03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21F8B"/>
    <w:rPr>
      <w:color w:val="0563C1" w:themeColor="hyperlink"/>
      <w:u w:val="single"/>
    </w:rPr>
  </w:style>
  <w:style w:type="paragraph" w:styleId="Paragrafoelenco">
    <w:name w:val="List Paragraph"/>
    <w:basedOn w:val="Normale"/>
    <w:uiPriority w:val="34"/>
    <w:qFormat/>
    <w:rsid w:val="00621F8B"/>
    <w:pPr>
      <w:ind w:left="720"/>
      <w:contextualSpacing/>
    </w:pPr>
  </w:style>
  <w:style w:type="character" w:styleId="Enfasigrassetto">
    <w:name w:val="Strong"/>
    <w:basedOn w:val="Carpredefinitoparagrafo"/>
    <w:uiPriority w:val="22"/>
    <w:qFormat/>
    <w:rsid w:val="00621F8B"/>
    <w:rPr>
      <w:b/>
      <w:bCs/>
    </w:rPr>
  </w:style>
</w:styles>
</file>

<file path=word/webSettings.xml><?xml version="1.0" encoding="utf-8"?>
<w:webSettings xmlns:r="http://schemas.openxmlformats.org/officeDocument/2006/relationships" xmlns:w="http://schemas.openxmlformats.org/wordprocessingml/2006/main">
  <w:divs>
    <w:div w:id="29187369">
      <w:bodyDiv w:val="1"/>
      <w:marLeft w:val="0"/>
      <w:marRight w:val="0"/>
      <w:marTop w:val="0"/>
      <w:marBottom w:val="0"/>
      <w:divBdr>
        <w:top w:val="none" w:sz="0" w:space="0" w:color="auto"/>
        <w:left w:val="none" w:sz="0" w:space="0" w:color="auto"/>
        <w:bottom w:val="none" w:sz="0" w:space="0" w:color="auto"/>
        <w:right w:val="none" w:sz="0" w:space="0" w:color="auto"/>
      </w:divBdr>
    </w:div>
    <w:div w:id="79446565">
      <w:bodyDiv w:val="1"/>
      <w:marLeft w:val="0"/>
      <w:marRight w:val="0"/>
      <w:marTop w:val="0"/>
      <w:marBottom w:val="0"/>
      <w:divBdr>
        <w:top w:val="none" w:sz="0" w:space="0" w:color="auto"/>
        <w:left w:val="none" w:sz="0" w:space="0" w:color="auto"/>
        <w:bottom w:val="none" w:sz="0" w:space="0" w:color="auto"/>
        <w:right w:val="none" w:sz="0" w:space="0" w:color="auto"/>
      </w:divBdr>
    </w:div>
    <w:div w:id="170222408">
      <w:bodyDiv w:val="1"/>
      <w:marLeft w:val="0"/>
      <w:marRight w:val="0"/>
      <w:marTop w:val="0"/>
      <w:marBottom w:val="0"/>
      <w:divBdr>
        <w:top w:val="none" w:sz="0" w:space="0" w:color="auto"/>
        <w:left w:val="none" w:sz="0" w:space="0" w:color="auto"/>
        <w:bottom w:val="none" w:sz="0" w:space="0" w:color="auto"/>
        <w:right w:val="none" w:sz="0" w:space="0" w:color="auto"/>
      </w:divBdr>
    </w:div>
    <w:div w:id="370304816">
      <w:bodyDiv w:val="1"/>
      <w:marLeft w:val="0"/>
      <w:marRight w:val="0"/>
      <w:marTop w:val="0"/>
      <w:marBottom w:val="0"/>
      <w:divBdr>
        <w:top w:val="none" w:sz="0" w:space="0" w:color="auto"/>
        <w:left w:val="none" w:sz="0" w:space="0" w:color="auto"/>
        <w:bottom w:val="none" w:sz="0" w:space="0" w:color="auto"/>
        <w:right w:val="none" w:sz="0" w:space="0" w:color="auto"/>
      </w:divBdr>
    </w:div>
    <w:div w:id="492374024">
      <w:bodyDiv w:val="1"/>
      <w:marLeft w:val="0"/>
      <w:marRight w:val="0"/>
      <w:marTop w:val="0"/>
      <w:marBottom w:val="0"/>
      <w:divBdr>
        <w:top w:val="none" w:sz="0" w:space="0" w:color="auto"/>
        <w:left w:val="none" w:sz="0" w:space="0" w:color="auto"/>
        <w:bottom w:val="none" w:sz="0" w:space="0" w:color="auto"/>
        <w:right w:val="none" w:sz="0" w:space="0" w:color="auto"/>
      </w:divBdr>
    </w:div>
    <w:div w:id="680206851">
      <w:bodyDiv w:val="1"/>
      <w:marLeft w:val="0"/>
      <w:marRight w:val="0"/>
      <w:marTop w:val="0"/>
      <w:marBottom w:val="0"/>
      <w:divBdr>
        <w:top w:val="none" w:sz="0" w:space="0" w:color="auto"/>
        <w:left w:val="none" w:sz="0" w:space="0" w:color="auto"/>
        <w:bottom w:val="none" w:sz="0" w:space="0" w:color="auto"/>
        <w:right w:val="none" w:sz="0" w:space="0" w:color="auto"/>
      </w:divBdr>
    </w:div>
    <w:div w:id="763955875">
      <w:bodyDiv w:val="1"/>
      <w:marLeft w:val="0"/>
      <w:marRight w:val="0"/>
      <w:marTop w:val="0"/>
      <w:marBottom w:val="0"/>
      <w:divBdr>
        <w:top w:val="none" w:sz="0" w:space="0" w:color="auto"/>
        <w:left w:val="none" w:sz="0" w:space="0" w:color="auto"/>
        <w:bottom w:val="none" w:sz="0" w:space="0" w:color="auto"/>
        <w:right w:val="none" w:sz="0" w:space="0" w:color="auto"/>
      </w:divBdr>
      <w:divsChild>
        <w:div w:id="1894151708">
          <w:marLeft w:val="0"/>
          <w:marRight w:val="0"/>
          <w:marTop w:val="0"/>
          <w:marBottom w:val="0"/>
          <w:divBdr>
            <w:top w:val="none" w:sz="0" w:space="0" w:color="auto"/>
            <w:left w:val="none" w:sz="0" w:space="0" w:color="auto"/>
            <w:bottom w:val="none" w:sz="0" w:space="0" w:color="auto"/>
            <w:right w:val="none" w:sz="0" w:space="0" w:color="auto"/>
          </w:divBdr>
        </w:div>
      </w:divsChild>
    </w:div>
    <w:div w:id="876351332">
      <w:bodyDiv w:val="1"/>
      <w:marLeft w:val="0"/>
      <w:marRight w:val="0"/>
      <w:marTop w:val="0"/>
      <w:marBottom w:val="0"/>
      <w:divBdr>
        <w:top w:val="none" w:sz="0" w:space="0" w:color="auto"/>
        <w:left w:val="none" w:sz="0" w:space="0" w:color="auto"/>
        <w:bottom w:val="none" w:sz="0" w:space="0" w:color="auto"/>
        <w:right w:val="none" w:sz="0" w:space="0" w:color="auto"/>
      </w:divBdr>
    </w:div>
    <w:div w:id="887886202">
      <w:bodyDiv w:val="1"/>
      <w:marLeft w:val="0"/>
      <w:marRight w:val="0"/>
      <w:marTop w:val="0"/>
      <w:marBottom w:val="0"/>
      <w:divBdr>
        <w:top w:val="none" w:sz="0" w:space="0" w:color="auto"/>
        <w:left w:val="none" w:sz="0" w:space="0" w:color="auto"/>
        <w:bottom w:val="none" w:sz="0" w:space="0" w:color="auto"/>
        <w:right w:val="none" w:sz="0" w:space="0" w:color="auto"/>
      </w:divBdr>
    </w:div>
    <w:div w:id="992953415">
      <w:bodyDiv w:val="1"/>
      <w:marLeft w:val="0"/>
      <w:marRight w:val="0"/>
      <w:marTop w:val="0"/>
      <w:marBottom w:val="0"/>
      <w:divBdr>
        <w:top w:val="none" w:sz="0" w:space="0" w:color="auto"/>
        <w:left w:val="none" w:sz="0" w:space="0" w:color="auto"/>
        <w:bottom w:val="none" w:sz="0" w:space="0" w:color="auto"/>
        <w:right w:val="none" w:sz="0" w:space="0" w:color="auto"/>
      </w:divBdr>
    </w:div>
    <w:div w:id="1292784476">
      <w:bodyDiv w:val="1"/>
      <w:marLeft w:val="0"/>
      <w:marRight w:val="0"/>
      <w:marTop w:val="0"/>
      <w:marBottom w:val="0"/>
      <w:divBdr>
        <w:top w:val="none" w:sz="0" w:space="0" w:color="auto"/>
        <w:left w:val="none" w:sz="0" w:space="0" w:color="auto"/>
        <w:bottom w:val="none" w:sz="0" w:space="0" w:color="auto"/>
        <w:right w:val="none" w:sz="0" w:space="0" w:color="auto"/>
      </w:divBdr>
    </w:div>
    <w:div w:id="1565872838">
      <w:bodyDiv w:val="1"/>
      <w:marLeft w:val="0"/>
      <w:marRight w:val="0"/>
      <w:marTop w:val="0"/>
      <w:marBottom w:val="0"/>
      <w:divBdr>
        <w:top w:val="none" w:sz="0" w:space="0" w:color="auto"/>
        <w:left w:val="none" w:sz="0" w:space="0" w:color="auto"/>
        <w:bottom w:val="none" w:sz="0" w:space="0" w:color="auto"/>
        <w:right w:val="none" w:sz="0" w:space="0" w:color="auto"/>
      </w:divBdr>
      <w:divsChild>
        <w:div w:id="1871143555">
          <w:marLeft w:val="0"/>
          <w:marRight w:val="0"/>
          <w:marTop w:val="0"/>
          <w:marBottom w:val="0"/>
          <w:divBdr>
            <w:top w:val="none" w:sz="0" w:space="8" w:color="DDDDDD"/>
            <w:left w:val="none" w:sz="0" w:space="11" w:color="DDDDDD"/>
            <w:bottom w:val="none" w:sz="0" w:space="0" w:color="auto"/>
            <w:right w:val="none" w:sz="0" w:space="11" w:color="DDDDDD"/>
          </w:divBdr>
        </w:div>
        <w:div w:id="455637950">
          <w:marLeft w:val="0"/>
          <w:marRight w:val="0"/>
          <w:marTop w:val="0"/>
          <w:marBottom w:val="0"/>
          <w:divBdr>
            <w:top w:val="none" w:sz="0" w:space="0" w:color="auto"/>
            <w:left w:val="none" w:sz="0" w:space="0" w:color="auto"/>
            <w:bottom w:val="none" w:sz="0" w:space="0" w:color="auto"/>
            <w:right w:val="none" w:sz="0" w:space="0" w:color="auto"/>
          </w:divBdr>
        </w:div>
      </w:divsChild>
    </w:div>
    <w:div w:id="201634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ruzione.it/alternanza/allegati/NORMATIVA%20ASL/DECRETO%20142%20DEL%201998.pdf" TargetMode="External"/><Relationship Id="rId13" Type="http://schemas.openxmlformats.org/officeDocument/2006/relationships/hyperlink" Target="http://www.istruzione.it/alternanza/allegati/NORMATIVA%20ASL/DECRETO%20LEGGE%2088%20DEL%202010.pdf" TargetMode="External"/><Relationship Id="rId18" Type="http://schemas.openxmlformats.org/officeDocument/2006/relationships/hyperlink" Target="http://www.istruzione.it/alternanza/allegati/NORMATIVA%20ASL/DECRETO%20LEGGE%20104%20DEL%202013.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struzione.it/alternanza/allegati/NORMATIVA%20ASL/decreto%20legge%20150%20del%202015.pdf" TargetMode="External"/><Relationship Id="rId7" Type="http://schemas.openxmlformats.org/officeDocument/2006/relationships/hyperlink" Target="http://www.istruzione.it/alternanza/allegati/NORMATIVA%20ASL/LEGGE%20196%20DEL%201997.pdf" TargetMode="External"/><Relationship Id="rId12" Type="http://schemas.openxmlformats.org/officeDocument/2006/relationships/hyperlink" Target="http://www.istruzione.it/alternanza/allegati/NORMATIVA%20ASL/DECRETO%20LEGGE%2087%20DEL%202010.pdf" TargetMode="External"/><Relationship Id="rId17" Type="http://schemas.openxmlformats.org/officeDocument/2006/relationships/hyperlink" Target="http://www.istruzione.it/alternanza/allegati/NORMATIVA%20ASL/INDICAZIONI%20NAZIONALI%20PER%20I%20LICEI.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struzione.it/alternanza/allegati/NORMATIVA%20ASL/direttiva%20n.%205.DEL%2016.01.2012.pdf" TargetMode="External"/><Relationship Id="rId20" Type="http://schemas.openxmlformats.org/officeDocument/2006/relationships/hyperlink" Target="http://www.istruzione.it/alternanza/allegati/NORMATIVA%20ASL/LEGGE%20107%20DEL%202015.pdf" TargetMode="External"/><Relationship Id="rId1" Type="http://schemas.openxmlformats.org/officeDocument/2006/relationships/numbering" Target="numbering.xml"/><Relationship Id="rId6" Type="http://schemas.openxmlformats.org/officeDocument/2006/relationships/hyperlink" Target="http://www.istruzione.it/alternanza/allegati/circolareInail44-2016.pdf" TargetMode="External"/><Relationship Id="rId11" Type="http://schemas.openxmlformats.org/officeDocument/2006/relationships/hyperlink" Target="http://www.istruzione.it/alternanza/allegati/NORMATIVA%20ASL/D.L.81%20EL%202008.pdf" TargetMode="External"/><Relationship Id="rId24" Type="http://schemas.openxmlformats.org/officeDocument/2006/relationships/hyperlink" Target="http://www.istruzione.it/scuola_digitale/prog-laboratori-territoriali.shtml" TargetMode="External"/><Relationship Id="rId5" Type="http://schemas.openxmlformats.org/officeDocument/2006/relationships/hyperlink" Target="http://www.istruzione.it/allegati/2017/prot3355_17.zip" TargetMode="External"/><Relationship Id="rId15" Type="http://schemas.openxmlformats.org/officeDocument/2006/relationships/hyperlink" Target="http://www.istruzione.it/alternanza/allegati/NORMATIVA%20ASL/direttiva%20n.%204.DEL%2016.01.2012.pdf" TargetMode="External"/><Relationship Id="rId23" Type="http://schemas.openxmlformats.org/officeDocument/2006/relationships/hyperlink" Target="https://scuolalavoro.registroimprese.it/rasl/home" TargetMode="External"/><Relationship Id="rId10" Type="http://schemas.openxmlformats.org/officeDocument/2006/relationships/hyperlink" Target="http://www.istruzione.it/alternanza/allegati/NORMATIVA%20ASL/D.L.77%20DEL%202005.pdf" TargetMode="External"/><Relationship Id="rId19" Type="http://schemas.openxmlformats.org/officeDocument/2006/relationships/hyperlink" Target="http://www.istruzione.it/alternanza/allegati/NORMATIVA%20ASL/D.L.81%20EL%202008.pdf" TargetMode="External"/><Relationship Id="rId4" Type="http://schemas.openxmlformats.org/officeDocument/2006/relationships/webSettings" Target="webSettings.xml"/><Relationship Id="rId9" Type="http://schemas.openxmlformats.org/officeDocument/2006/relationships/hyperlink" Target="http://www.istruzione.it/alternanza/allegati/NORMATIVA%20ASL/LEGGE%20DELEGA%2053%20DEL%202003.pdf" TargetMode="External"/><Relationship Id="rId14" Type="http://schemas.openxmlformats.org/officeDocument/2006/relationships/hyperlink" Target="http://www.istruzione.it/alternanza/allegati/NORMATIVA%20ASL/DECRETO%20LEGGE%2089%20DEL%202010.pdf" TargetMode="External"/><Relationship Id="rId22" Type="http://schemas.openxmlformats.org/officeDocument/2006/relationships/hyperlink" Target="http://www.istruzione.it/alternanza/la-piattaforma.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5248</Words>
  <Characters>29915</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fisso</dc:creator>
  <cp:lastModifiedBy>utente</cp:lastModifiedBy>
  <cp:revision>2</cp:revision>
  <dcterms:created xsi:type="dcterms:W3CDTF">2018-03-05T21:25:00Z</dcterms:created>
  <dcterms:modified xsi:type="dcterms:W3CDTF">2018-03-05T21:25:00Z</dcterms:modified>
</cp:coreProperties>
</file>